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57FF" w:rsidRPr="00551876" w:rsidRDefault="002957FF" w:rsidP="002957FF">
      <w:pPr>
        <w:jc w:val="both"/>
        <w:rPr>
          <w:b/>
          <w:sz w:val="28"/>
        </w:rPr>
      </w:pPr>
      <w:r w:rsidRPr="00551876">
        <w:rPr>
          <w:b/>
          <w:sz w:val="28"/>
        </w:rPr>
        <w:t xml:space="preserve">Oznaczenie sprawy: </w:t>
      </w:r>
      <w:r w:rsidR="004061E2">
        <w:rPr>
          <w:b/>
          <w:sz w:val="28"/>
        </w:rPr>
        <w:t>4</w:t>
      </w:r>
      <w:r w:rsidRPr="00551876">
        <w:rPr>
          <w:b/>
          <w:sz w:val="28"/>
        </w:rPr>
        <w:t>/201</w:t>
      </w:r>
      <w:r w:rsidR="0021413F">
        <w:rPr>
          <w:b/>
          <w:sz w:val="28"/>
        </w:rPr>
        <w:t>8</w:t>
      </w:r>
      <w:r w:rsidRPr="00551876">
        <w:rPr>
          <w:b/>
          <w:sz w:val="28"/>
        </w:rPr>
        <w:t xml:space="preserve"> </w:t>
      </w:r>
    </w:p>
    <w:p w:rsidR="002957FF" w:rsidRDefault="002957FF" w:rsidP="002957FF">
      <w:pPr>
        <w:jc w:val="both"/>
      </w:pPr>
    </w:p>
    <w:p w:rsidR="002957FF" w:rsidRDefault="002957FF" w:rsidP="002957FF">
      <w:pPr>
        <w:jc w:val="both"/>
      </w:pPr>
    </w:p>
    <w:p w:rsidR="002957FF" w:rsidRDefault="002957FF" w:rsidP="002957FF">
      <w:pPr>
        <w:jc w:val="both"/>
      </w:pPr>
    </w:p>
    <w:p w:rsidR="002957FF" w:rsidRDefault="002957FF" w:rsidP="002957FF">
      <w:pPr>
        <w:jc w:val="both"/>
      </w:pPr>
    </w:p>
    <w:p w:rsidR="002957FF" w:rsidRPr="00551876" w:rsidRDefault="002957FF" w:rsidP="002957FF">
      <w:pPr>
        <w:jc w:val="both"/>
        <w:rPr>
          <w:sz w:val="28"/>
        </w:rPr>
      </w:pPr>
    </w:p>
    <w:p w:rsidR="002957FF" w:rsidRPr="0000071D" w:rsidRDefault="002957FF" w:rsidP="002957FF">
      <w:pPr>
        <w:jc w:val="center"/>
        <w:rPr>
          <w:b/>
          <w:sz w:val="36"/>
          <w:u w:val="single"/>
        </w:rPr>
      </w:pPr>
      <w:r w:rsidRPr="0000071D">
        <w:rPr>
          <w:b/>
          <w:sz w:val="36"/>
          <w:u w:val="single"/>
        </w:rPr>
        <w:t>SPECYFIKACJA ISTOTNYCH WARUNKÓW ZAMÓWIENIA</w:t>
      </w:r>
    </w:p>
    <w:p w:rsidR="002957FF" w:rsidRDefault="002957FF" w:rsidP="002957FF">
      <w:pPr>
        <w:tabs>
          <w:tab w:val="left" w:pos="7035"/>
        </w:tabs>
        <w:jc w:val="both"/>
      </w:pPr>
      <w:r>
        <w:tab/>
      </w:r>
    </w:p>
    <w:p w:rsidR="002957FF" w:rsidRDefault="002957FF" w:rsidP="002957FF">
      <w:pPr>
        <w:jc w:val="both"/>
      </w:pPr>
    </w:p>
    <w:p w:rsidR="002957FF" w:rsidRDefault="002957FF" w:rsidP="002957FF">
      <w:pPr>
        <w:jc w:val="both"/>
      </w:pPr>
    </w:p>
    <w:p w:rsidR="002957FF" w:rsidRDefault="002957FF" w:rsidP="002957FF">
      <w:pPr>
        <w:jc w:val="both"/>
      </w:pPr>
    </w:p>
    <w:p w:rsidR="002957FF" w:rsidRDefault="002957FF" w:rsidP="002957FF">
      <w:pPr>
        <w:jc w:val="both"/>
      </w:pPr>
    </w:p>
    <w:p w:rsidR="002957FF" w:rsidRDefault="002957FF" w:rsidP="002957FF">
      <w:pPr>
        <w:jc w:val="both"/>
      </w:pPr>
    </w:p>
    <w:p w:rsidR="002957FF" w:rsidRDefault="002957FF" w:rsidP="002957FF">
      <w:pPr>
        <w:jc w:val="both"/>
      </w:pPr>
    </w:p>
    <w:p w:rsidR="002957FF" w:rsidRDefault="002957FF" w:rsidP="002957FF">
      <w:pPr>
        <w:jc w:val="both"/>
      </w:pPr>
    </w:p>
    <w:p w:rsidR="002957FF" w:rsidRDefault="002957FF" w:rsidP="002957FF">
      <w:pPr>
        <w:jc w:val="both"/>
      </w:pPr>
    </w:p>
    <w:p w:rsidR="002957FF" w:rsidRDefault="002957FF" w:rsidP="002957FF">
      <w:pPr>
        <w:jc w:val="both"/>
      </w:pPr>
      <w:r>
        <w:t>NAZWA ZAMÓWIENIA:</w:t>
      </w:r>
    </w:p>
    <w:p w:rsidR="002957FF" w:rsidRDefault="002957FF" w:rsidP="002957FF">
      <w:pPr>
        <w:jc w:val="both"/>
      </w:pPr>
    </w:p>
    <w:p w:rsidR="002957FF" w:rsidRPr="0000071D" w:rsidRDefault="002957FF" w:rsidP="002957FF">
      <w:pPr>
        <w:jc w:val="center"/>
        <w:rPr>
          <w:rFonts w:eastAsia="Calibri-Bold"/>
          <w:b/>
          <w:bCs/>
          <w:color w:val="000000"/>
          <w:sz w:val="28"/>
        </w:rPr>
      </w:pPr>
      <w:r>
        <w:t xml:space="preserve"> </w:t>
      </w:r>
      <w:r w:rsidRPr="0000071D">
        <w:rPr>
          <w:rFonts w:eastAsia="Calibri-Bold"/>
          <w:b/>
          <w:bCs/>
          <w:color w:val="000000"/>
          <w:sz w:val="28"/>
        </w:rPr>
        <w:t>„</w:t>
      </w:r>
      <w:r w:rsidR="002C44E7" w:rsidRPr="002C44E7">
        <w:rPr>
          <w:rFonts w:eastAsia="Calibri-Bold"/>
          <w:b/>
          <w:bCs/>
          <w:color w:val="000000"/>
          <w:sz w:val="28"/>
          <w:szCs w:val="28"/>
        </w:rPr>
        <w:t xml:space="preserve">Budowa suszarni solarnej osadów ściekowych i magazynu na piasek </w:t>
      </w:r>
      <w:r w:rsidR="002C44E7">
        <w:rPr>
          <w:rFonts w:eastAsia="Calibri-Bold"/>
          <w:b/>
          <w:bCs/>
          <w:color w:val="000000"/>
          <w:sz w:val="28"/>
          <w:szCs w:val="28"/>
        </w:rPr>
        <w:br/>
      </w:r>
      <w:r w:rsidR="002C44E7" w:rsidRPr="002C44E7">
        <w:rPr>
          <w:rFonts w:eastAsia="Calibri-Bold"/>
          <w:b/>
          <w:bCs/>
          <w:color w:val="000000"/>
          <w:sz w:val="28"/>
          <w:szCs w:val="28"/>
        </w:rPr>
        <w:t>i skratki</w:t>
      </w:r>
      <w:r w:rsidRPr="0000071D">
        <w:rPr>
          <w:rFonts w:eastAsia="Calibri-Bold"/>
          <w:b/>
          <w:bCs/>
          <w:color w:val="000000"/>
          <w:sz w:val="28"/>
        </w:rPr>
        <w:t>”</w:t>
      </w:r>
    </w:p>
    <w:p w:rsidR="002957FF" w:rsidRDefault="002957FF" w:rsidP="002957FF">
      <w:pPr>
        <w:jc w:val="both"/>
      </w:pPr>
    </w:p>
    <w:p w:rsidR="002957FF" w:rsidRPr="00551876" w:rsidRDefault="002957FF" w:rsidP="002957FF">
      <w:pPr>
        <w:jc w:val="both"/>
        <w:rPr>
          <w:b/>
          <w:sz w:val="28"/>
        </w:rPr>
      </w:pPr>
    </w:p>
    <w:p w:rsidR="002957FF" w:rsidRDefault="002957FF" w:rsidP="002957FF">
      <w:pPr>
        <w:jc w:val="both"/>
      </w:pPr>
    </w:p>
    <w:p w:rsidR="002957FF" w:rsidRDefault="002957FF" w:rsidP="002957FF">
      <w:pPr>
        <w:jc w:val="both"/>
      </w:pPr>
    </w:p>
    <w:p w:rsidR="002957FF" w:rsidRPr="004D4AE6" w:rsidRDefault="002957FF" w:rsidP="002957FF">
      <w:pPr>
        <w:tabs>
          <w:tab w:val="left" w:pos="2552"/>
        </w:tabs>
        <w:jc w:val="both"/>
        <w:rPr>
          <w:b/>
          <w:sz w:val="28"/>
        </w:rPr>
      </w:pPr>
      <w:r w:rsidRPr="004D4AE6">
        <w:rPr>
          <w:b/>
          <w:sz w:val="28"/>
        </w:rPr>
        <w:t xml:space="preserve">Tryb zamówienia </w:t>
      </w:r>
      <w:r>
        <w:rPr>
          <w:b/>
          <w:sz w:val="28"/>
        </w:rPr>
        <w:tab/>
      </w:r>
      <w:r w:rsidRPr="004D4AE6">
        <w:rPr>
          <w:b/>
          <w:sz w:val="28"/>
        </w:rPr>
        <w:t xml:space="preserve">- </w:t>
      </w:r>
      <w:r>
        <w:rPr>
          <w:b/>
          <w:sz w:val="28"/>
        </w:rPr>
        <w:tab/>
      </w:r>
      <w:r w:rsidRPr="004D4AE6">
        <w:rPr>
          <w:b/>
          <w:sz w:val="28"/>
        </w:rPr>
        <w:t xml:space="preserve">przetarg nieograniczony </w:t>
      </w:r>
    </w:p>
    <w:p w:rsidR="002957FF" w:rsidRDefault="002957FF" w:rsidP="002957FF">
      <w:pPr>
        <w:jc w:val="both"/>
        <w:rPr>
          <w:b/>
          <w:sz w:val="28"/>
        </w:rPr>
      </w:pPr>
    </w:p>
    <w:p w:rsidR="002957FF" w:rsidRPr="004D4AE6" w:rsidRDefault="002957FF" w:rsidP="002957FF">
      <w:pPr>
        <w:tabs>
          <w:tab w:val="left" w:pos="2552"/>
        </w:tabs>
        <w:jc w:val="both"/>
        <w:rPr>
          <w:b/>
          <w:sz w:val="28"/>
        </w:rPr>
      </w:pPr>
      <w:r>
        <w:rPr>
          <w:b/>
          <w:sz w:val="28"/>
        </w:rPr>
        <w:t xml:space="preserve">Rodzaj zamówienia </w:t>
      </w:r>
      <w:r>
        <w:rPr>
          <w:b/>
          <w:sz w:val="28"/>
        </w:rPr>
        <w:tab/>
        <w:t>-</w:t>
      </w:r>
      <w:r>
        <w:rPr>
          <w:b/>
          <w:sz w:val="28"/>
        </w:rPr>
        <w:tab/>
        <w:t>roboty budowlane</w:t>
      </w:r>
      <w:r w:rsidRPr="004D4AE6">
        <w:rPr>
          <w:b/>
          <w:sz w:val="28"/>
        </w:rPr>
        <w:t xml:space="preserve"> </w:t>
      </w:r>
    </w:p>
    <w:p w:rsidR="002957FF" w:rsidRDefault="002957FF" w:rsidP="002957FF">
      <w:pPr>
        <w:jc w:val="both"/>
      </w:pPr>
    </w:p>
    <w:p w:rsidR="002957FF" w:rsidRDefault="002957FF" w:rsidP="002957FF">
      <w:pPr>
        <w:jc w:val="both"/>
      </w:pPr>
    </w:p>
    <w:p w:rsidR="002957FF" w:rsidRDefault="002957FF" w:rsidP="002957FF">
      <w:pPr>
        <w:jc w:val="both"/>
      </w:pPr>
      <w:r>
        <w:br/>
      </w:r>
      <w:r>
        <w:br/>
      </w:r>
    </w:p>
    <w:p w:rsidR="002957FF" w:rsidRDefault="002957FF" w:rsidP="002957FF">
      <w:pPr>
        <w:jc w:val="both"/>
      </w:pPr>
      <w:r>
        <w:br/>
      </w:r>
      <w:r>
        <w:br/>
      </w:r>
      <w:r>
        <w:br/>
        <w:t xml:space="preserve">Wołczyn, </w:t>
      </w:r>
      <w:r w:rsidRPr="006A539E">
        <w:t xml:space="preserve">dnia </w:t>
      </w:r>
      <w:r w:rsidR="004061E2">
        <w:t>05</w:t>
      </w:r>
      <w:r w:rsidRPr="006A539E">
        <w:t>.0</w:t>
      </w:r>
      <w:r w:rsidR="004061E2">
        <w:t>9</w:t>
      </w:r>
      <w:r w:rsidRPr="006A539E">
        <w:t>.201</w:t>
      </w:r>
      <w:r w:rsidR="0021413F" w:rsidRPr="006A539E">
        <w:t>8</w:t>
      </w:r>
      <w:r w:rsidRPr="006A539E">
        <w:t xml:space="preserve"> r.</w:t>
      </w:r>
      <w:r>
        <w:t xml:space="preserve"> </w:t>
      </w:r>
    </w:p>
    <w:p w:rsidR="002957FF" w:rsidRDefault="002957FF" w:rsidP="002957FF">
      <w:pPr>
        <w:jc w:val="right"/>
      </w:pPr>
      <w:r>
        <w:t xml:space="preserve"> ZATWIERDZAM:</w:t>
      </w:r>
    </w:p>
    <w:p w:rsidR="002957FF" w:rsidRDefault="002957FF" w:rsidP="002957FF">
      <w:pPr>
        <w:jc w:val="right"/>
      </w:pPr>
    </w:p>
    <w:p w:rsidR="002957FF" w:rsidRDefault="002957FF" w:rsidP="002957FF">
      <w:pPr>
        <w:jc w:val="right"/>
      </w:pPr>
    </w:p>
    <w:p w:rsidR="00A420C8" w:rsidRPr="0021413F" w:rsidRDefault="0021413F" w:rsidP="002957FF">
      <w:pPr>
        <w:jc w:val="right"/>
      </w:pPr>
      <w:r w:rsidRPr="00653993">
        <w:t>Mariusz Pieńkowski</w:t>
      </w:r>
      <w:r w:rsidR="005D7A60" w:rsidRPr="0021413F">
        <w:br/>
      </w:r>
    </w:p>
    <w:p w:rsidR="005D7A60" w:rsidRDefault="005D7A60" w:rsidP="002957FF">
      <w:pPr>
        <w:jc w:val="right"/>
      </w:pPr>
      <w:r w:rsidRPr="0021413F">
        <w:t>Pr</w:t>
      </w:r>
      <w:r w:rsidR="0021413F" w:rsidRPr="0021413F">
        <w:t>ezes Zarządu – Dyrektor Spółki</w:t>
      </w:r>
    </w:p>
    <w:p w:rsidR="00887C67" w:rsidRDefault="00887C67" w:rsidP="00887C67"/>
    <w:p w:rsidR="00887C67" w:rsidRDefault="00887C67">
      <w:pPr>
        <w:spacing w:after="160" w:line="259" w:lineRule="auto"/>
      </w:pPr>
      <w:r>
        <w:br w:type="page"/>
      </w:r>
    </w:p>
    <w:p w:rsidR="00887C67" w:rsidRDefault="00887C67" w:rsidP="00887C67">
      <w:pPr>
        <w:pStyle w:val="Cytatintensywny"/>
        <w:ind w:left="0"/>
        <w:jc w:val="both"/>
      </w:pPr>
      <w:r>
        <w:lastRenderedPageBreak/>
        <w:t xml:space="preserve">ROZDZIAŁ </w:t>
      </w:r>
      <w:r w:rsidRPr="000551C7">
        <w:t>I</w:t>
      </w:r>
      <w:r w:rsidR="00A119DD">
        <w:t xml:space="preserve"> -</w:t>
      </w:r>
      <w:r w:rsidRPr="000551C7">
        <w:t xml:space="preserve"> Nazwa (firma) i adr</w:t>
      </w:r>
      <w:r>
        <w:t>es zamawiającego</w:t>
      </w:r>
    </w:p>
    <w:p w:rsidR="00887C67" w:rsidRPr="006B0923" w:rsidRDefault="00887C67" w:rsidP="001F51F7">
      <w:pPr>
        <w:autoSpaceDE w:val="0"/>
        <w:autoSpaceDN w:val="0"/>
        <w:adjustRightInd w:val="0"/>
        <w:jc w:val="both"/>
        <w:rPr>
          <w:color w:val="000000"/>
        </w:rPr>
      </w:pPr>
      <w:r w:rsidRPr="006B0923">
        <w:rPr>
          <w:color w:val="000000"/>
        </w:rPr>
        <w:t>Zakład Wodocią</w:t>
      </w:r>
      <w:r>
        <w:rPr>
          <w:color w:val="000000"/>
        </w:rPr>
        <w:t>gów i Kanalizacji Spółka z o.o.</w:t>
      </w:r>
    </w:p>
    <w:p w:rsidR="00887C67" w:rsidRPr="006B0923" w:rsidRDefault="00887C67" w:rsidP="001F51F7">
      <w:pPr>
        <w:autoSpaceDE w:val="0"/>
        <w:autoSpaceDN w:val="0"/>
        <w:adjustRightInd w:val="0"/>
        <w:jc w:val="both"/>
        <w:rPr>
          <w:color w:val="000000"/>
        </w:rPr>
      </w:pPr>
      <w:r w:rsidRPr="006B0923">
        <w:rPr>
          <w:color w:val="000000"/>
        </w:rPr>
        <w:t>siedziba Spółki: Wołczyn</w:t>
      </w:r>
    </w:p>
    <w:p w:rsidR="00887C67" w:rsidRPr="006B0923" w:rsidRDefault="009A408B" w:rsidP="001F51F7">
      <w:pPr>
        <w:autoSpaceDE w:val="0"/>
        <w:autoSpaceDN w:val="0"/>
        <w:adjustRightInd w:val="0"/>
        <w:jc w:val="both"/>
        <w:rPr>
          <w:color w:val="000000"/>
        </w:rPr>
      </w:pPr>
      <w:r>
        <w:rPr>
          <w:color w:val="000000"/>
        </w:rPr>
        <w:t>adres: ul. Traugutta 1,</w:t>
      </w:r>
      <w:r w:rsidR="00887C67" w:rsidRPr="006B0923">
        <w:rPr>
          <w:color w:val="000000"/>
        </w:rPr>
        <w:t xml:space="preserve"> 46-250 Wołczyn</w:t>
      </w:r>
    </w:p>
    <w:p w:rsidR="00887C67" w:rsidRDefault="00887C67" w:rsidP="001F51F7">
      <w:pPr>
        <w:autoSpaceDE w:val="0"/>
        <w:autoSpaceDN w:val="0"/>
        <w:adjustRightInd w:val="0"/>
        <w:jc w:val="both"/>
        <w:rPr>
          <w:color w:val="0000FF"/>
        </w:rPr>
      </w:pPr>
      <w:r w:rsidRPr="006B0923">
        <w:rPr>
          <w:color w:val="000000"/>
        </w:rPr>
        <w:t xml:space="preserve">adres strony internetowej: </w:t>
      </w:r>
      <w:r w:rsidRPr="00A119DD">
        <w:t>www.wodociagiwolczyn.pl</w:t>
      </w:r>
    </w:p>
    <w:p w:rsidR="00887C67" w:rsidRPr="00C37D62" w:rsidRDefault="00887C67" w:rsidP="001F51F7">
      <w:pPr>
        <w:autoSpaceDE w:val="0"/>
        <w:autoSpaceDN w:val="0"/>
        <w:adjustRightInd w:val="0"/>
        <w:jc w:val="both"/>
        <w:rPr>
          <w:color w:val="000000"/>
        </w:rPr>
      </w:pPr>
      <w:r w:rsidRPr="00C37D62">
        <w:rPr>
          <w:color w:val="000000"/>
        </w:rPr>
        <w:t>tel. 77/ 4188 502</w:t>
      </w:r>
      <w:r w:rsidR="009A408B">
        <w:rPr>
          <w:color w:val="000000"/>
        </w:rPr>
        <w:t>, 77/4188 458</w:t>
      </w:r>
    </w:p>
    <w:p w:rsidR="00887C67" w:rsidRPr="006057B1" w:rsidRDefault="00887C67" w:rsidP="001F51F7">
      <w:pPr>
        <w:autoSpaceDE w:val="0"/>
        <w:autoSpaceDN w:val="0"/>
        <w:adjustRightInd w:val="0"/>
        <w:jc w:val="both"/>
        <w:rPr>
          <w:color w:val="000000"/>
          <w:u w:val="single"/>
          <w:vertAlign w:val="superscript"/>
        </w:rPr>
      </w:pPr>
      <w:r>
        <w:rPr>
          <w:color w:val="000000"/>
        </w:rPr>
        <w:t>godziny pracy</w:t>
      </w:r>
      <w:r w:rsidR="009A408B">
        <w:rPr>
          <w:color w:val="000000"/>
        </w:rPr>
        <w:t>:</w:t>
      </w:r>
      <w:r>
        <w:rPr>
          <w:color w:val="000000"/>
        </w:rPr>
        <w:t xml:space="preserve"> 7</w:t>
      </w:r>
      <w:r w:rsidR="006057B1">
        <w:rPr>
          <w:color w:val="000000"/>
          <w:u w:val="single"/>
          <w:vertAlign w:val="superscript"/>
        </w:rPr>
        <w:t>00</w:t>
      </w:r>
      <w:r w:rsidR="00A119DD">
        <w:rPr>
          <w:color w:val="000000"/>
        </w:rPr>
        <w:t xml:space="preserve"> </w:t>
      </w:r>
      <w:r w:rsidR="006057B1">
        <w:rPr>
          <w:color w:val="000000"/>
        </w:rPr>
        <w:t>– 15</w:t>
      </w:r>
      <w:r w:rsidR="006057B1">
        <w:rPr>
          <w:color w:val="000000"/>
          <w:u w:val="single"/>
          <w:vertAlign w:val="superscript"/>
        </w:rPr>
        <w:t>00</w:t>
      </w:r>
    </w:p>
    <w:p w:rsidR="00887C67" w:rsidRDefault="00887C67" w:rsidP="00887C67">
      <w:pPr>
        <w:autoSpaceDE w:val="0"/>
        <w:autoSpaceDN w:val="0"/>
        <w:adjustRightInd w:val="0"/>
        <w:ind w:firstLine="567"/>
        <w:jc w:val="both"/>
        <w:rPr>
          <w:color w:val="000000"/>
        </w:rPr>
      </w:pPr>
    </w:p>
    <w:p w:rsidR="00887C67" w:rsidRDefault="00A119DD" w:rsidP="00887C67">
      <w:pPr>
        <w:pStyle w:val="Cytatintensywny"/>
        <w:ind w:left="0"/>
        <w:jc w:val="both"/>
      </w:pPr>
      <w:r>
        <w:t>ROZDZIAŁ II -</w:t>
      </w:r>
      <w:r w:rsidR="00887C67" w:rsidRPr="00887C67">
        <w:t xml:space="preserve"> Tryb udzielenia zamówienia</w:t>
      </w:r>
    </w:p>
    <w:p w:rsidR="00887C67" w:rsidRDefault="00657897" w:rsidP="001F51F7">
      <w:pPr>
        <w:pStyle w:val="Akapitzlist"/>
        <w:numPr>
          <w:ilvl w:val="0"/>
          <w:numId w:val="1"/>
        </w:numPr>
        <w:ind w:left="284" w:hanging="284"/>
        <w:jc w:val="both"/>
      </w:pPr>
      <w:r>
        <w:t xml:space="preserve">Postępowanie </w:t>
      </w:r>
      <w:r w:rsidRPr="00657897">
        <w:t xml:space="preserve">o udzielenie zamówienia publicznego prowadzone jest w trybie przetargu nieograniczonego, na podstawie ustawy z dnia 29 stycznia 2004 r. Prawo zamówień publicznych </w:t>
      </w:r>
      <w:r w:rsidR="005622B5">
        <w:rPr>
          <w:rFonts w:eastAsiaTheme="minorHAnsi"/>
          <w:lang w:eastAsia="en-US"/>
        </w:rPr>
        <w:t xml:space="preserve">powoływanej dalej jako „ustawa” </w:t>
      </w:r>
      <w:r w:rsidRPr="00657897">
        <w:t>oraz aktów wykonawczych wydanych na jej podstawie</w:t>
      </w:r>
      <w:r w:rsidR="008C0C16">
        <w:t>.</w:t>
      </w:r>
    </w:p>
    <w:p w:rsidR="008C0C16" w:rsidRDefault="008C0C16" w:rsidP="001F51F7">
      <w:pPr>
        <w:pStyle w:val="Akapitzlist"/>
        <w:numPr>
          <w:ilvl w:val="0"/>
          <w:numId w:val="1"/>
        </w:numPr>
        <w:ind w:left="284" w:hanging="284"/>
        <w:jc w:val="both"/>
      </w:pPr>
      <w:r>
        <w:t>Wartość szacunkowa zamówienia jest</w:t>
      </w:r>
      <w:r w:rsidRPr="000B38EE">
        <w:t xml:space="preserve"> poniżej progów ustalonych na podstawie art. 11 ust. 8 </w:t>
      </w:r>
      <w:r w:rsidR="009A408B">
        <w:t>ustawy</w:t>
      </w:r>
      <w:r>
        <w:t>.</w:t>
      </w:r>
    </w:p>
    <w:p w:rsidR="008C0C16" w:rsidRDefault="008C0C16" w:rsidP="008C0C16">
      <w:pPr>
        <w:jc w:val="both"/>
      </w:pPr>
    </w:p>
    <w:p w:rsidR="00DD5605" w:rsidRDefault="00A119DD" w:rsidP="00DD5605">
      <w:pPr>
        <w:pStyle w:val="Cytatintensywny"/>
        <w:ind w:left="0"/>
      </w:pPr>
      <w:r>
        <w:t>ROZDZIAŁ III -</w:t>
      </w:r>
      <w:r w:rsidR="00DD5605" w:rsidRPr="00DD5605">
        <w:t xml:space="preserve"> Opis przedmiotu zamówienia</w:t>
      </w:r>
    </w:p>
    <w:p w:rsidR="006C4D34" w:rsidRDefault="006C4D34" w:rsidP="006C4D34">
      <w:pPr>
        <w:numPr>
          <w:ilvl w:val="0"/>
          <w:numId w:val="2"/>
        </w:numPr>
        <w:tabs>
          <w:tab w:val="clear" w:pos="644"/>
          <w:tab w:val="left" w:pos="284"/>
        </w:tabs>
        <w:ind w:left="0" w:firstLine="0"/>
        <w:jc w:val="both"/>
      </w:pPr>
      <w:r w:rsidRPr="00014A9A">
        <w:t>Przedmiot zamówienia składa się z jednego zadania.</w:t>
      </w:r>
    </w:p>
    <w:p w:rsidR="006C4D34" w:rsidRDefault="006C4D34" w:rsidP="006C4D34">
      <w:pPr>
        <w:numPr>
          <w:ilvl w:val="0"/>
          <w:numId w:val="2"/>
        </w:numPr>
        <w:tabs>
          <w:tab w:val="clear" w:pos="644"/>
          <w:tab w:val="left" w:pos="284"/>
        </w:tabs>
        <w:ind w:left="0" w:firstLine="0"/>
        <w:jc w:val="both"/>
      </w:pPr>
      <w:r>
        <w:t>Opis przedmiotu zamówienia</w:t>
      </w:r>
    </w:p>
    <w:p w:rsidR="00DD5605" w:rsidRDefault="00DD5605" w:rsidP="00DD5605"/>
    <w:p w:rsidR="006E0B87" w:rsidRDefault="006E0B87" w:rsidP="006E0B87">
      <w:pPr>
        <w:ind w:left="284"/>
        <w:jc w:val="both"/>
      </w:pPr>
      <w:r w:rsidRPr="002F473C">
        <w:t>Przedmiotem inwestycji jest przebudowa istniejących poletek osadowych na stanowisko</w:t>
      </w:r>
      <w:r>
        <w:t xml:space="preserve"> </w:t>
      </w:r>
      <w:r w:rsidRPr="002F473C">
        <w:t>solarnego suszenia osadów ściekowych w słonecznej suszarni osadów ściekowych</w:t>
      </w:r>
      <w:r>
        <w:t xml:space="preserve"> </w:t>
      </w:r>
      <w:r w:rsidR="00A1110F">
        <w:br/>
      </w:r>
      <w:r>
        <w:t>i magazynu na piasek i skratki</w:t>
      </w:r>
      <w:r w:rsidRPr="002F473C">
        <w:t xml:space="preserve"> w</w:t>
      </w:r>
      <w:r>
        <w:t xml:space="preserve"> </w:t>
      </w:r>
      <w:r w:rsidRPr="002F473C">
        <w:t>oczyszczalni ścieków w Wołczynie, wraz z infrastrukturą towarzyszącą. Projektowana</w:t>
      </w:r>
      <w:r>
        <w:t xml:space="preserve"> </w:t>
      </w:r>
      <w:r w:rsidRPr="002F473C">
        <w:t>przebudowa ma na celu technologiczne i techniczne zintensyfikowanie procesów suszenia</w:t>
      </w:r>
      <w:r>
        <w:t xml:space="preserve"> </w:t>
      </w:r>
      <w:r w:rsidRPr="002F473C">
        <w:t>osadu, powstał</w:t>
      </w:r>
      <w:r>
        <w:t>ego</w:t>
      </w:r>
      <w:r w:rsidRPr="002F473C">
        <w:t xml:space="preserve"> w procesach biologicznego oczyszczania ścieków w przedmiotowej</w:t>
      </w:r>
      <w:r>
        <w:t xml:space="preserve"> </w:t>
      </w:r>
      <w:r w:rsidRPr="002F473C">
        <w:t>oczyszczalni i odwadnianego mechanicznie.</w:t>
      </w:r>
    </w:p>
    <w:p w:rsidR="006E0B87" w:rsidRDefault="006E0B87" w:rsidP="006E0B87">
      <w:pPr>
        <w:autoSpaceDE w:val="0"/>
        <w:autoSpaceDN w:val="0"/>
        <w:adjustRightInd w:val="0"/>
        <w:ind w:left="284"/>
        <w:jc w:val="both"/>
      </w:pPr>
      <w:r w:rsidRPr="00F11E85">
        <w:t xml:space="preserve">Przedmiot </w:t>
      </w:r>
      <w:r>
        <w:t xml:space="preserve">obejmuje również </w:t>
      </w:r>
      <w:r w:rsidRPr="00F11E85">
        <w:t>wykona</w:t>
      </w:r>
      <w:r>
        <w:t>nie</w:t>
      </w:r>
      <w:r w:rsidRPr="00F11E85">
        <w:t xml:space="preserve"> sieci zewnętrznych kanalizacji</w:t>
      </w:r>
      <w:r>
        <w:t xml:space="preserve"> </w:t>
      </w:r>
      <w:r w:rsidRPr="00F11E85">
        <w:t>deszczowej,</w:t>
      </w:r>
      <w:r>
        <w:t xml:space="preserve"> </w:t>
      </w:r>
      <w:r w:rsidRPr="00F11E85">
        <w:t>drenażu odprowadzającego ocieki z osadów i wody gospodarczej, przyłącza</w:t>
      </w:r>
      <w:r>
        <w:t xml:space="preserve"> </w:t>
      </w:r>
      <w:r w:rsidRPr="00F11E85">
        <w:t>wodociągowego oraz wentylacji nawiewno-wywiewnej dla suszarni słonecznej osadów</w:t>
      </w:r>
      <w:r>
        <w:t xml:space="preserve"> </w:t>
      </w:r>
      <w:r w:rsidRPr="00F11E85">
        <w:t>ściekowych oraz magazynu na piasek i skratki</w:t>
      </w:r>
      <w:r>
        <w:t>.</w:t>
      </w:r>
    </w:p>
    <w:p w:rsidR="006E0B87" w:rsidRDefault="006E0B87" w:rsidP="006E0B87">
      <w:pPr>
        <w:autoSpaceDE w:val="0"/>
        <w:autoSpaceDN w:val="0"/>
        <w:adjustRightInd w:val="0"/>
        <w:ind w:left="284"/>
        <w:jc w:val="both"/>
      </w:pPr>
      <w:r>
        <w:t>Przedmiotem zamówienia jest także</w:t>
      </w:r>
      <w:r w:rsidRPr="00F11E85">
        <w:t xml:space="preserve"> rozbudowa oświetlenia terenu suszarni wraz z budową układu zasilania</w:t>
      </w:r>
      <w:r>
        <w:t xml:space="preserve"> </w:t>
      </w:r>
      <w:r w:rsidRPr="00F11E85">
        <w:t>wentylatorów.</w:t>
      </w:r>
    </w:p>
    <w:p w:rsidR="006E0B87" w:rsidRDefault="006E0B87" w:rsidP="006E0B87">
      <w:pPr>
        <w:autoSpaceDE w:val="0"/>
        <w:autoSpaceDN w:val="0"/>
        <w:adjustRightInd w:val="0"/>
        <w:ind w:left="284"/>
        <w:jc w:val="both"/>
      </w:pPr>
      <w:r>
        <w:t>Zamówienie obejmuje także dostawę fabrycznie nowego przegubowego urządz</w:t>
      </w:r>
      <w:r w:rsidR="00CC30D3">
        <w:t xml:space="preserve">enia przewracająco-formującego </w:t>
      </w:r>
      <w:r>
        <w:t>o poniższych parametrach:</w:t>
      </w:r>
    </w:p>
    <w:p w:rsidR="006E0B87" w:rsidRDefault="006E0B87" w:rsidP="006E0B87">
      <w:pPr>
        <w:pStyle w:val="Akapitzlist"/>
        <w:numPr>
          <w:ilvl w:val="0"/>
          <w:numId w:val="49"/>
        </w:numPr>
        <w:autoSpaceDE w:val="0"/>
        <w:autoSpaceDN w:val="0"/>
        <w:adjustRightInd w:val="0"/>
        <w:ind w:hanging="437"/>
        <w:jc w:val="both"/>
      </w:pPr>
      <w:r>
        <w:t>4-cylindrowy silnik chłodzony cieczą o mocy minimum 36 KM;</w:t>
      </w:r>
    </w:p>
    <w:p w:rsidR="006E0B87" w:rsidRDefault="006E0B87" w:rsidP="006E0B87">
      <w:pPr>
        <w:pStyle w:val="Akapitzlist"/>
        <w:numPr>
          <w:ilvl w:val="0"/>
          <w:numId w:val="49"/>
        </w:numPr>
        <w:autoSpaceDE w:val="0"/>
        <w:autoSpaceDN w:val="0"/>
        <w:adjustRightInd w:val="0"/>
        <w:ind w:hanging="437"/>
        <w:jc w:val="both"/>
      </w:pPr>
      <w:r>
        <w:t xml:space="preserve">hydrostatyczny napęd na 4 koła, </w:t>
      </w:r>
      <w:r w:rsidR="006A60EA">
        <w:t>automatyczna regulacja siły napęd</w:t>
      </w:r>
      <w:r>
        <w:t xml:space="preserve">; </w:t>
      </w:r>
    </w:p>
    <w:p w:rsidR="006E0B87" w:rsidRPr="006A60EA" w:rsidRDefault="006E0B87" w:rsidP="006E0B87">
      <w:pPr>
        <w:pStyle w:val="Akapitzlist"/>
        <w:numPr>
          <w:ilvl w:val="0"/>
          <w:numId w:val="49"/>
        </w:numPr>
        <w:autoSpaceDE w:val="0"/>
        <w:autoSpaceDN w:val="0"/>
        <w:adjustRightInd w:val="0"/>
        <w:ind w:hanging="437"/>
        <w:jc w:val="both"/>
      </w:pPr>
      <w:r w:rsidRPr="006A60EA">
        <w:t xml:space="preserve">przeniesienie napędu przez wał Cardana; </w:t>
      </w:r>
    </w:p>
    <w:p w:rsidR="006E0B87" w:rsidRPr="006A60EA" w:rsidRDefault="006E0B87" w:rsidP="006E0B87">
      <w:pPr>
        <w:pStyle w:val="Akapitzlist"/>
        <w:numPr>
          <w:ilvl w:val="0"/>
          <w:numId w:val="49"/>
        </w:numPr>
        <w:autoSpaceDE w:val="0"/>
        <w:autoSpaceDN w:val="0"/>
        <w:adjustRightInd w:val="0"/>
        <w:ind w:hanging="437"/>
        <w:jc w:val="both"/>
      </w:pPr>
      <w:r w:rsidRPr="006A60EA">
        <w:t xml:space="preserve">zintegrowana chłodnica; </w:t>
      </w:r>
    </w:p>
    <w:p w:rsidR="006E0B87" w:rsidRPr="006A60EA" w:rsidRDefault="006E0B87" w:rsidP="006E0B87">
      <w:pPr>
        <w:pStyle w:val="Akapitzlist"/>
        <w:numPr>
          <w:ilvl w:val="0"/>
          <w:numId w:val="49"/>
        </w:numPr>
        <w:autoSpaceDE w:val="0"/>
        <w:autoSpaceDN w:val="0"/>
        <w:adjustRightInd w:val="0"/>
        <w:ind w:hanging="437"/>
        <w:jc w:val="both"/>
      </w:pPr>
      <w:r w:rsidRPr="006A60EA">
        <w:t xml:space="preserve">bezobsługowy przegub środkowy; </w:t>
      </w:r>
    </w:p>
    <w:p w:rsidR="006E0B87" w:rsidRPr="006A60EA" w:rsidRDefault="006E0B87" w:rsidP="006E0B87">
      <w:pPr>
        <w:pStyle w:val="Akapitzlist"/>
        <w:numPr>
          <w:ilvl w:val="0"/>
          <w:numId w:val="49"/>
        </w:numPr>
        <w:autoSpaceDE w:val="0"/>
        <w:autoSpaceDN w:val="0"/>
        <w:adjustRightInd w:val="0"/>
        <w:ind w:hanging="437"/>
        <w:jc w:val="both"/>
      </w:pPr>
      <w:r w:rsidRPr="006A60EA">
        <w:t xml:space="preserve">bezobsługowy hamulec wielotarczowy mokry; </w:t>
      </w:r>
    </w:p>
    <w:p w:rsidR="006E0B87" w:rsidRPr="006A60EA" w:rsidRDefault="006E0B87" w:rsidP="006E0B87">
      <w:pPr>
        <w:pStyle w:val="Akapitzlist"/>
        <w:numPr>
          <w:ilvl w:val="0"/>
          <w:numId w:val="49"/>
        </w:numPr>
        <w:autoSpaceDE w:val="0"/>
        <w:autoSpaceDN w:val="0"/>
        <w:adjustRightInd w:val="0"/>
        <w:ind w:hanging="437"/>
        <w:jc w:val="both"/>
      </w:pPr>
      <w:r w:rsidRPr="006A60EA">
        <w:t xml:space="preserve">regulowana kolumna kierownicy; </w:t>
      </w:r>
    </w:p>
    <w:p w:rsidR="006E0B87" w:rsidRPr="006A60EA" w:rsidRDefault="006E0B87" w:rsidP="006E0B87">
      <w:pPr>
        <w:pStyle w:val="Akapitzlist"/>
        <w:numPr>
          <w:ilvl w:val="0"/>
          <w:numId w:val="49"/>
        </w:numPr>
        <w:autoSpaceDE w:val="0"/>
        <w:autoSpaceDN w:val="0"/>
        <w:adjustRightInd w:val="0"/>
        <w:ind w:hanging="437"/>
        <w:jc w:val="both"/>
      </w:pPr>
      <w:r w:rsidRPr="006A60EA">
        <w:t xml:space="preserve">licznik godzin pracy, wskaźnik paliwa, wskaźnik temperatury; </w:t>
      </w:r>
    </w:p>
    <w:p w:rsidR="006E0B87" w:rsidRPr="006A60EA" w:rsidRDefault="006E0B87" w:rsidP="006E0B87">
      <w:pPr>
        <w:pStyle w:val="Akapitzlist"/>
        <w:numPr>
          <w:ilvl w:val="0"/>
          <w:numId w:val="49"/>
        </w:numPr>
        <w:autoSpaceDE w:val="0"/>
        <w:autoSpaceDN w:val="0"/>
        <w:adjustRightInd w:val="0"/>
        <w:ind w:hanging="437"/>
        <w:jc w:val="both"/>
      </w:pPr>
      <w:r w:rsidRPr="006A60EA">
        <w:t xml:space="preserve">dach ochronny; </w:t>
      </w:r>
    </w:p>
    <w:p w:rsidR="006E0B87" w:rsidRPr="006A60EA" w:rsidRDefault="006E0B87" w:rsidP="006E0B87">
      <w:pPr>
        <w:pStyle w:val="Akapitzlist"/>
        <w:numPr>
          <w:ilvl w:val="0"/>
          <w:numId w:val="49"/>
        </w:numPr>
        <w:autoSpaceDE w:val="0"/>
        <w:autoSpaceDN w:val="0"/>
        <w:adjustRightInd w:val="0"/>
        <w:ind w:hanging="437"/>
        <w:jc w:val="both"/>
      </w:pPr>
      <w:r w:rsidRPr="006A60EA">
        <w:t>udźwig minimalny 1</w:t>
      </w:r>
      <w:r w:rsidR="006A60EA" w:rsidRPr="006A60EA">
        <w:t>6</w:t>
      </w:r>
      <w:r w:rsidRPr="006A60EA">
        <w:t xml:space="preserve">00 kg; </w:t>
      </w:r>
    </w:p>
    <w:p w:rsidR="006E0B87" w:rsidRPr="006A60EA" w:rsidRDefault="006E0B87" w:rsidP="006E0B87">
      <w:pPr>
        <w:pStyle w:val="Akapitzlist"/>
        <w:numPr>
          <w:ilvl w:val="0"/>
          <w:numId w:val="49"/>
        </w:numPr>
        <w:autoSpaceDE w:val="0"/>
        <w:autoSpaceDN w:val="0"/>
        <w:adjustRightInd w:val="0"/>
        <w:ind w:hanging="437"/>
        <w:jc w:val="both"/>
      </w:pPr>
      <w:r w:rsidRPr="006A60EA">
        <w:lastRenderedPageBreak/>
        <w:t>wysokość podnoszenia minimum 3</w:t>
      </w:r>
      <w:r w:rsidR="006A60EA" w:rsidRPr="006A60EA">
        <w:t>1</w:t>
      </w:r>
      <w:r w:rsidRPr="006A60EA">
        <w:t xml:space="preserve">00 mm; </w:t>
      </w:r>
    </w:p>
    <w:p w:rsidR="006A60EA" w:rsidRPr="006A60EA" w:rsidRDefault="006E0B87" w:rsidP="006E0B87">
      <w:pPr>
        <w:pStyle w:val="Akapitzlist"/>
        <w:numPr>
          <w:ilvl w:val="0"/>
          <w:numId w:val="49"/>
        </w:numPr>
        <w:autoSpaceDE w:val="0"/>
        <w:autoSpaceDN w:val="0"/>
        <w:adjustRightInd w:val="0"/>
        <w:ind w:hanging="437"/>
        <w:jc w:val="both"/>
      </w:pPr>
      <w:r w:rsidRPr="006A60EA">
        <w:t xml:space="preserve">hydrauliczne wyjście na tył; </w:t>
      </w:r>
    </w:p>
    <w:p w:rsidR="006E0B87" w:rsidRPr="006A60EA" w:rsidRDefault="006E0B87" w:rsidP="006E0B87">
      <w:pPr>
        <w:pStyle w:val="Akapitzlist"/>
        <w:numPr>
          <w:ilvl w:val="0"/>
          <w:numId w:val="49"/>
        </w:numPr>
        <w:autoSpaceDE w:val="0"/>
        <w:autoSpaceDN w:val="0"/>
        <w:adjustRightInd w:val="0"/>
        <w:ind w:hanging="437"/>
        <w:jc w:val="both"/>
      </w:pPr>
      <w:r w:rsidRPr="006A60EA">
        <w:t xml:space="preserve">krokodyl 1400 mm; </w:t>
      </w:r>
    </w:p>
    <w:p w:rsidR="006E0B87" w:rsidRPr="006A60EA" w:rsidRDefault="006E0B87" w:rsidP="006E0B87">
      <w:pPr>
        <w:pStyle w:val="Akapitzlist"/>
        <w:numPr>
          <w:ilvl w:val="0"/>
          <w:numId w:val="49"/>
        </w:numPr>
        <w:autoSpaceDE w:val="0"/>
        <w:autoSpaceDN w:val="0"/>
        <w:adjustRightInd w:val="0"/>
        <w:ind w:hanging="437"/>
        <w:jc w:val="both"/>
      </w:pPr>
      <w:r w:rsidRPr="006A60EA">
        <w:t xml:space="preserve">spych hydrauliczny 1800 mm; </w:t>
      </w:r>
    </w:p>
    <w:p w:rsidR="006E0B87" w:rsidRPr="006A60EA" w:rsidRDefault="006E0B87" w:rsidP="006E0B87">
      <w:pPr>
        <w:pStyle w:val="Akapitzlist"/>
        <w:numPr>
          <w:ilvl w:val="0"/>
          <w:numId w:val="49"/>
        </w:numPr>
        <w:autoSpaceDE w:val="0"/>
        <w:autoSpaceDN w:val="0"/>
        <w:adjustRightInd w:val="0"/>
        <w:ind w:hanging="437"/>
        <w:jc w:val="both"/>
      </w:pPr>
      <w:r w:rsidRPr="006A60EA">
        <w:t>grabie przednie 2 m.</w:t>
      </w:r>
    </w:p>
    <w:p w:rsidR="00A1110F" w:rsidRPr="00DC2CCE" w:rsidRDefault="00A1110F" w:rsidP="00A1110F">
      <w:pPr>
        <w:spacing w:after="200" w:line="276" w:lineRule="auto"/>
        <w:jc w:val="both"/>
      </w:pPr>
      <w:r w:rsidRPr="00DC2CCE">
        <w:t>Przedmiot zamówienia obejmuje także kompleksową obsługę geodezyjną.</w:t>
      </w:r>
    </w:p>
    <w:p w:rsidR="006E368F" w:rsidRDefault="006E368F" w:rsidP="004C7B9E">
      <w:pPr>
        <w:jc w:val="both"/>
      </w:pPr>
    </w:p>
    <w:p w:rsidR="004C7B9E" w:rsidRDefault="004C7B9E" w:rsidP="001F51F7">
      <w:pPr>
        <w:pStyle w:val="Akapitzlist"/>
        <w:numPr>
          <w:ilvl w:val="0"/>
          <w:numId w:val="2"/>
        </w:numPr>
        <w:tabs>
          <w:tab w:val="clear" w:pos="644"/>
        </w:tabs>
        <w:ind w:left="284" w:hanging="284"/>
        <w:jc w:val="both"/>
      </w:pPr>
      <w:r>
        <w:t>Kody i nazwy opisujące przedmiot zamówienia (CPV):</w:t>
      </w:r>
    </w:p>
    <w:p w:rsidR="00EF6725" w:rsidRPr="00EF6725" w:rsidRDefault="00EF6725" w:rsidP="00EF6725">
      <w:pPr>
        <w:pStyle w:val="Akapitzlist"/>
        <w:numPr>
          <w:ilvl w:val="0"/>
          <w:numId w:val="45"/>
        </w:numPr>
        <w:spacing w:before="100" w:beforeAutospacing="1" w:after="100" w:afterAutospacing="1"/>
        <w:contextualSpacing w:val="0"/>
        <w:jc w:val="both"/>
        <w:rPr>
          <w:rFonts w:cs="Arial"/>
          <w:vanish/>
        </w:rPr>
      </w:pPr>
    </w:p>
    <w:p w:rsidR="00EF6725" w:rsidRPr="00EF6725" w:rsidRDefault="00EF6725" w:rsidP="00EF6725">
      <w:pPr>
        <w:pStyle w:val="Akapitzlist"/>
        <w:numPr>
          <w:ilvl w:val="0"/>
          <w:numId w:val="45"/>
        </w:numPr>
        <w:spacing w:before="100" w:beforeAutospacing="1" w:after="100" w:afterAutospacing="1"/>
        <w:contextualSpacing w:val="0"/>
        <w:jc w:val="both"/>
        <w:rPr>
          <w:rFonts w:cs="Arial"/>
          <w:vanish/>
        </w:rPr>
      </w:pPr>
    </w:p>
    <w:p w:rsidR="00EF6725" w:rsidRPr="00EF6725" w:rsidRDefault="00EF6725" w:rsidP="00EF6725">
      <w:pPr>
        <w:pStyle w:val="Akapitzlist"/>
        <w:numPr>
          <w:ilvl w:val="0"/>
          <w:numId w:val="45"/>
        </w:numPr>
        <w:spacing w:before="100" w:beforeAutospacing="1" w:after="100" w:afterAutospacing="1"/>
        <w:contextualSpacing w:val="0"/>
        <w:jc w:val="both"/>
        <w:rPr>
          <w:rFonts w:cs="Arial"/>
          <w:vanish/>
        </w:rPr>
      </w:pPr>
    </w:p>
    <w:p w:rsidR="00074E3D" w:rsidRDefault="00074E3D" w:rsidP="003530ED">
      <w:pPr>
        <w:pStyle w:val="zawartotabeli"/>
        <w:numPr>
          <w:ilvl w:val="1"/>
          <w:numId w:val="45"/>
        </w:numPr>
        <w:ind w:left="709"/>
        <w:jc w:val="both"/>
        <w:rPr>
          <w:rFonts w:cs="Arial"/>
        </w:rPr>
      </w:pPr>
      <w:r w:rsidRPr="002C44E7">
        <w:rPr>
          <w:rFonts w:cs="Arial"/>
        </w:rPr>
        <w:t>45200000-</w:t>
      </w:r>
      <w:r>
        <w:rPr>
          <w:rFonts w:cs="Arial"/>
        </w:rPr>
        <w:t>9</w:t>
      </w:r>
      <w:r w:rsidRPr="002C44E7">
        <w:rPr>
          <w:rFonts w:cs="Arial"/>
        </w:rPr>
        <w:tab/>
        <w:t>– Roboty budowlane w zakresie wznoszenia kompletnych obiektów budowlanych lub ich części oraz roboty w zakresie inżynierii lądowej i wodnej</w:t>
      </w:r>
    </w:p>
    <w:p w:rsidR="002C44E7" w:rsidRDefault="002C44E7" w:rsidP="003530ED">
      <w:pPr>
        <w:pStyle w:val="zawartotabeli"/>
        <w:numPr>
          <w:ilvl w:val="1"/>
          <w:numId w:val="45"/>
        </w:numPr>
        <w:ind w:left="709"/>
        <w:jc w:val="both"/>
        <w:rPr>
          <w:rFonts w:cs="Arial"/>
        </w:rPr>
      </w:pPr>
      <w:r w:rsidRPr="002C44E7">
        <w:rPr>
          <w:rFonts w:cs="Arial"/>
        </w:rPr>
        <w:t>45110000-1</w:t>
      </w:r>
      <w:r w:rsidRPr="002C44E7">
        <w:rPr>
          <w:rFonts w:cs="Arial"/>
        </w:rPr>
        <w:tab/>
        <w:t>– Roboty w zakresie burzenia i rozbiórki obiektów budowlanych, roboty ziemne;</w:t>
      </w:r>
    </w:p>
    <w:p w:rsidR="002C44E7" w:rsidRDefault="002C44E7" w:rsidP="003530ED">
      <w:pPr>
        <w:pStyle w:val="zawartotabeli"/>
        <w:numPr>
          <w:ilvl w:val="1"/>
          <w:numId w:val="45"/>
        </w:numPr>
        <w:ind w:left="709"/>
        <w:jc w:val="both"/>
        <w:rPr>
          <w:rFonts w:cs="Arial"/>
        </w:rPr>
      </w:pPr>
      <w:r w:rsidRPr="002C44E7">
        <w:rPr>
          <w:rFonts w:cs="Arial"/>
        </w:rPr>
        <w:t>45320000-6</w:t>
      </w:r>
      <w:r w:rsidRPr="002C44E7">
        <w:rPr>
          <w:rFonts w:cs="Arial"/>
        </w:rPr>
        <w:tab/>
        <w:t>– Roboty izolacyjne</w:t>
      </w:r>
      <w:r>
        <w:rPr>
          <w:rFonts w:cs="Arial"/>
        </w:rPr>
        <w:t xml:space="preserve">; </w:t>
      </w:r>
    </w:p>
    <w:p w:rsidR="002C44E7" w:rsidRDefault="002C44E7" w:rsidP="003530ED">
      <w:pPr>
        <w:pStyle w:val="zawartotabeli"/>
        <w:numPr>
          <w:ilvl w:val="1"/>
          <w:numId w:val="45"/>
        </w:numPr>
        <w:ind w:left="709"/>
        <w:jc w:val="both"/>
        <w:rPr>
          <w:rFonts w:cs="Arial"/>
        </w:rPr>
      </w:pPr>
      <w:r w:rsidRPr="002C44E7">
        <w:rPr>
          <w:rFonts w:cs="Arial"/>
        </w:rPr>
        <w:t>45232452-5</w:t>
      </w:r>
      <w:r w:rsidRPr="002C44E7">
        <w:rPr>
          <w:rFonts w:cs="Arial"/>
        </w:rPr>
        <w:tab/>
        <w:t>– Roboty odwadniające</w:t>
      </w:r>
      <w:r>
        <w:rPr>
          <w:rFonts w:cs="Arial"/>
        </w:rPr>
        <w:t xml:space="preserve">; </w:t>
      </w:r>
    </w:p>
    <w:p w:rsidR="002C44E7" w:rsidRDefault="002C44E7" w:rsidP="003530ED">
      <w:pPr>
        <w:pStyle w:val="zawartotabeli"/>
        <w:numPr>
          <w:ilvl w:val="1"/>
          <w:numId w:val="45"/>
        </w:numPr>
        <w:ind w:left="709"/>
        <w:jc w:val="both"/>
        <w:rPr>
          <w:rFonts w:cs="Arial"/>
        </w:rPr>
      </w:pPr>
      <w:r w:rsidRPr="002C44E7">
        <w:rPr>
          <w:rFonts w:cs="Arial"/>
        </w:rPr>
        <w:t>45310000-3</w:t>
      </w:r>
      <w:r w:rsidRPr="002C44E7">
        <w:rPr>
          <w:rFonts w:cs="Arial"/>
        </w:rPr>
        <w:tab/>
        <w:t>– Roboty w zakresie instalacji elektrycznych</w:t>
      </w:r>
      <w:r w:rsidR="005B3D09">
        <w:rPr>
          <w:rFonts w:cs="Arial"/>
        </w:rPr>
        <w:t>;</w:t>
      </w:r>
    </w:p>
    <w:p w:rsidR="005B3D09" w:rsidRDefault="005B3D09" w:rsidP="003530ED">
      <w:pPr>
        <w:pStyle w:val="zawartotabeli"/>
        <w:numPr>
          <w:ilvl w:val="1"/>
          <w:numId w:val="45"/>
        </w:numPr>
        <w:ind w:left="709"/>
        <w:jc w:val="both"/>
        <w:rPr>
          <w:rFonts w:cs="Arial"/>
        </w:rPr>
      </w:pPr>
      <w:bookmarkStart w:id="0" w:name="_Hlk520809182"/>
      <w:r>
        <w:rPr>
          <w:rFonts w:cs="Arial"/>
        </w:rPr>
        <w:t xml:space="preserve">34142200-6 </w:t>
      </w:r>
      <w:r w:rsidR="00400D74">
        <w:rPr>
          <w:rFonts w:cs="Arial"/>
        </w:rPr>
        <w:tab/>
      </w:r>
      <w:r w:rsidR="00400D74" w:rsidRPr="002C44E7">
        <w:rPr>
          <w:rFonts w:cs="Arial"/>
        </w:rPr>
        <w:t>–</w:t>
      </w:r>
      <w:r w:rsidR="00400D74">
        <w:rPr>
          <w:rFonts w:cs="Arial"/>
        </w:rPr>
        <w:t xml:space="preserve"> </w:t>
      </w:r>
      <w:r w:rsidR="00D9495E">
        <w:rPr>
          <w:rFonts w:cs="Arial"/>
        </w:rPr>
        <w:t>Ładowarki przegubowe.</w:t>
      </w:r>
    </w:p>
    <w:bookmarkEnd w:id="0"/>
    <w:p w:rsidR="00B31914" w:rsidRDefault="00B31914" w:rsidP="00B31914">
      <w:pPr>
        <w:pStyle w:val="Akapitzlist"/>
        <w:numPr>
          <w:ilvl w:val="0"/>
          <w:numId w:val="2"/>
        </w:numPr>
        <w:tabs>
          <w:tab w:val="clear" w:pos="644"/>
        </w:tabs>
        <w:ind w:left="284" w:hanging="284"/>
        <w:jc w:val="both"/>
      </w:pPr>
      <w:r w:rsidRPr="00355DE4">
        <w:t>Szczegółowy opis</w:t>
      </w:r>
      <w:r>
        <w:t xml:space="preserve"> przedmiotu zamówienia stanowią załączniki:</w:t>
      </w:r>
    </w:p>
    <w:p w:rsidR="00EF6725" w:rsidRPr="00EF6725" w:rsidRDefault="00EF6725" w:rsidP="00EF6725">
      <w:pPr>
        <w:pStyle w:val="Akapitzlist"/>
        <w:numPr>
          <w:ilvl w:val="0"/>
          <w:numId w:val="47"/>
        </w:numPr>
        <w:jc w:val="both"/>
        <w:rPr>
          <w:vanish/>
        </w:rPr>
      </w:pPr>
    </w:p>
    <w:p w:rsidR="00EF6725" w:rsidRPr="00EF6725" w:rsidRDefault="00EF6725" w:rsidP="00EF6725">
      <w:pPr>
        <w:pStyle w:val="Akapitzlist"/>
        <w:numPr>
          <w:ilvl w:val="0"/>
          <w:numId w:val="47"/>
        </w:numPr>
        <w:jc w:val="both"/>
        <w:rPr>
          <w:vanish/>
        </w:rPr>
      </w:pPr>
    </w:p>
    <w:p w:rsidR="00EF6725" w:rsidRPr="00EF6725" w:rsidRDefault="00EF6725" w:rsidP="00EF6725">
      <w:pPr>
        <w:pStyle w:val="Akapitzlist"/>
        <w:numPr>
          <w:ilvl w:val="0"/>
          <w:numId w:val="47"/>
        </w:numPr>
        <w:jc w:val="both"/>
        <w:rPr>
          <w:vanish/>
        </w:rPr>
      </w:pPr>
    </w:p>
    <w:p w:rsidR="00EF6725" w:rsidRPr="00EF6725" w:rsidRDefault="00EF6725" w:rsidP="00EF6725">
      <w:pPr>
        <w:pStyle w:val="Akapitzlist"/>
        <w:numPr>
          <w:ilvl w:val="0"/>
          <w:numId w:val="47"/>
        </w:numPr>
        <w:jc w:val="both"/>
        <w:rPr>
          <w:vanish/>
        </w:rPr>
      </w:pPr>
    </w:p>
    <w:p w:rsidR="00B31914" w:rsidRPr="003530ED" w:rsidRDefault="00B31914" w:rsidP="00EF6725">
      <w:pPr>
        <w:pStyle w:val="Akapitzlist"/>
        <w:numPr>
          <w:ilvl w:val="1"/>
          <w:numId w:val="47"/>
        </w:numPr>
        <w:ind w:left="709"/>
        <w:jc w:val="both"/>
      </w:pPr>
      <w:r w:rsidRPr="003530ED">
        <w:t>Projekt budowlan</w:t>
      </w:r>
      <w:r w:rsidR="003530ED">
        <w:t>o-wykonawczy projekt architektury</w:t>
      </w:r>
      <w:r w:rsidR="00ED75A2" w:rsidRPr="003530ED">
        <w:t>;</w:t>
      </w:r>
    </w:p>
    <w:p w:rsidR="00B31914" w:rsidRDefault="003530ED" w:rsidP="00EF6725">
      <w:pPr>
        <w:pStyle w:val="Akapitzlist"/>
        <w:numPr>
          <w:ilvl w:val="1"/>
          <w:numId w:val="47"/>
        </w:numPr>
        <w:ind w:left="709"/>
        <w:jc w:val="both"/>
      </w:pPr>
      <w:r w:rsidRPr="003530ED">
        <w:t>Projekt budowlan</w:t>
      </w:r>
      <w:r>
        <w:t>o-wykonawczy projekt zagospodarowania terenu</w:t>
      </w:r>
      <w:r w:rsidR="00ED75A2" w:rsidRPr="003530ED">
        <w:t>;</w:t>
      </w:r>
    </w:p>
    <w:p w:rsidR="003530ED" w:rsidRDefault="003530ED" w:rsidP="00EF6725">
      <w:pPr>
        <w:pStyle w:val="Akapitzlist"/>
        <w:numPr>
          <w:ilvl w:val="1"/>
          <w:numId w:val="47"/>
        </w:numPr>
        <w:ind w:left="709"/>
        <w:jc w:val="both"/>
      </w:pPr>
      <w:r w:rsidRPr="003530ED">
        <w:t>Projekt budowlan</w:t>
      </w:r>
      <w:r>
        <w:t>o-wykonawczy projekt branży elektrycznej;</w:t>
      </w:r>
    </w:p>
    <w:p w:rsidR="003530ED" w:rsidRDefault="003530ED" w:rsidP="00EF6725">
      <w:pPr>
        <w:pStyle w:val="Akapitzlist"/>
        <w:numPr>
          <w:ilvl w:val="1"/>
          <w:numId w:val="47"/>
        </w:numPr>
        <w:ind w:left="709"/>
        <w:jc w:val="both"/>
      </w:pPr>
      <w:r w:rsidRPr="003530ED">
        <w:t>Projekt budowlan</w:t>
      </w:r>
      <w:r>
        <w:t>o-wykonawczy branża sanitarna;</w:t>
      </w:r>
    </w:p>
    <w:p w:rsidR="003530ED" w:rsidRPr="003530ED" w:rsidRDefault="003530ED" w:rsidP="00EF6725">
      <w:pPr>
        <w:pStyle w:val="Akapitzlist"/>
        <w:numPr>
          <w:ilvl w:val="1"/>
          <w:numId w:val="47"/>
        </w:numPr>
        <w:ind w:left="709"/>
        <w:jc w:val="both"/>
      </w:pPr>
      <w:r w:rsidRPr="003530ED">
        <w:t>Projekt budowlan</w:t>
      </w:r>
      <w:r>
        <w:t>o-wykonawczy projekt konstrukcji;</w:t>
      </w:r>
    </w:p>
    <w:p w:rsidR="00B31914" w:rsidRPr="003530ED" w:rsidRDefault="00B31914" w:rsidP="00EF6725">
      <w:pPr>
        <w:pStyle w:val="Akapitzlist"/>
        <w:numPr>
          <w:ilvl w:val="1"/>
          <w:numId w:val="47"/>
        </w:numPr>
        <w:ind w:left="709"/>
        <w:jc w:val="both"/>
      </w:pPr>
      <w:r w:rsidRPr="003530ED">
        <w:t>Specyfikacja techniczna wykonania i odbioru robót budowlanych</w:t>
      </w:r>
      <w:r w:rsidR="00ED75A2" w:rsidRPr="003530ED">
        <w:t>;</w:t>
      </w:r>
    </w:p>
    <w:p w:rsidR="00B31914" w:rsidRPr="003530ED" w:rsidRDefault="00B31914" w:rsidP="00EF6725">
      <w:pPr>
        <w:pStyle w:val="Akapitzlist"/>
        <w:numPr>
          <w:ilvl w:val="1"/>
          <w:numId w:val="47"/>
        </w:numPr>
        <w:ind w:left="709"/>
        <w:jc w:val="both"/>
      </w:pPr>
      <w:r w:rsidRPr="003530ED">
        <w:t>Przedmiar</w:t>
      </w:r>
      <w:r w:rsidR="003530ED">
        <w:t>y</w:t>
      </w:r>
      <w:r w:rsidRPr="003530ED">
        <w:t xml:space="preserve"> robó</w:t>
      </w:r>
      <w:r w:rsidR="00811A1A">
        <w:t>t.</w:t>
      </w:r>
    </w:p>
    <w:p w:rsidR="00DF67B0" w:rsidRDefault="00DF67B0" w:rsidP="00DF67B0">
      <w:pPr>
        <w:pStyle w:val="Akapitzlist"/>
        <w:numPr>
          <w:ilvl w:val="0"/>
          <w:numId w:val="47"/>
        </w:numPr>
        <w:ind w:left="284" w:hanging="284"/>
        <w:jc w:val="both"/>
      </w:pPr>
      <w:r>
        <w:t xml:space="preserve">Zamawiający żąda wskazania przez </w:t>
      </w:r>
      <w:r w:rsidR="00ED75A2">
        <w:t>W</w:t>
      </w:r>
      <w:r>
        <w:t xml:space="preserve">ykonawcę w ofercie części zamówienia, których wykonanie zamierza powierzyć podwykonawcy i podania przez </w:t>
      </w:r>
      <w:r w:rsidR="00BC1075">
        <w:t>W</w:t>
      </w:r>
      <w:r w:rsidR="006E368F">
        <w:t>ykonawcę firm</w:t>
      </w:r>
      <w:r>
        <w:t xml:space="preserve"> podwykonawców. </w:t>
      </w:r>
    </w:p>
    <w:p w:rsidR="004D2316" w:rsidRDefault="00DF67B0" w:rsidP="002E0C5C">
      <w:pPr>
        <w:pStyle w:val="Akapitzlist"/>
        <w:numPr>
          <w:ilvl w:val="0"/>
          <w:numId w:val="47"/>
        </w:numPr>
        <w:ind w:left="284" w:hanging="284"/>
        <w:jc w:val="both"/>
      </w:pPr>
      <w:r w:rsidRPr="00DF67B0">
        <w:t xml:space="preserve">Zamawiający wymaga zatrudnienia na podstawie umowy o pracę przez </w:t>
      </w:r>
      <w:r>
        <w:t>W</w:t>
      </w:r>
      <w:r w:rsidRPr="00DF67B0">
        <w:t xml:space="preserve">ykonawcę lub podwykonawcę osób, które będą wykonywać czynności bezpośrednio związane </w:t>
      </w:r>
      <w:r w:rsidR="00F224D2">
        <w:br/>
      </w:r>
      <w:r w:rsidRPr="00DF67B0">
        <w:t>z realizacją zamówienia przez cały okres jego trwania</w:t>
      </w:r>
      <w:r>
        <w:t>.</w:t>
      </w:r>
      <w:r w:rsidR="00A92108">
        <w:t xml:space="preserve"> </w:t>
      </w:r>
      <w:r w:rsidR="00A92108" w:rsidRPr="00A92108">
        <w:t>Czynności wykonywane przez kierowników budowy, kierowników robót i inspektorów nadzoru, tj. osoby pełniące samodzielne funkcje techniczne w budownictwie w rozumieniu ustawy z dnia 7 lipca 1994 r. Prawo budowlane nie wymagają zatrudnienia w formie umowy o pracę.</w:t>
      </w:r>
    </w:p>
    <w:p w:rsidR="001848A7" w:rsidRDefault="001848A7" w:rsidP="004D2316">
      <w:pPr>
        <w:pStyle w:val="Akapitzlist"/>
        <w:numPr>
          <w:ilvl w:val="0"/>
          <w:numId w:val="47"/>
        </w:numPr>
        <w:ind w:left="284" w:hanging="284"/>
        <w:jc w:val="both"/>
      </w:pPr>
      <w:r w:rsidRPr="001848A7">
        <w:t xml:space="preserve">Wykonawca </w:t>
      </w:r>
      <w:r w:rsidRPr="001848A7">
        <w:rPr>
          <w:b/>
        </w:rPr>
        <w:t>przed rozpoczęciem prac</w:t>
      </w:r>
      <w:r w:rsidRPr="001848A7">
        <w:t xml:space="preserve"> przedstawi Zamawiającemu</w:t>
      </w:r>
      <w:r>
        <w:t xml:space="preserve"> </w:t>
      </w:r>
      <w:r w:rsidRPr="001D7A50">
        <w:rPr>
          <w:bCs/>
        </w:rPr>
        <w:t>oświadczenie Wykonawcy lub podwykonawcy</w:t>
      </w:r>
      <w:r w:rsidRPr="001D7A50">
        <w:t> o zatrudnieniu na podstawie umowy o pracę osób wykonujących czynności</w:t>
      </w:r>
      <w:r w:rsidR="00ED75A2">
        <w:t xml:space="preserve">, o których mowa w </w:t>
      </w:r>
      <w:r w:rsidR="00A3766F">
        <w:t>pkt</w:t>
      </w:r>
      <w:r w:rsidR="00ED75A2">
        <w:t xml:space="preserve"> 8</w:t>
      </w:r>
      <w:r w:rsidRPr="001D7A50">
        <w:t xml:space="preserve">. Oświadczenie to powinno zawierać </w:t>
      </w:r>
      <w:r w:rsidR="00ED75A2">
        <w:br/>
      </w:r>
      <w:r w:rsidRPr="001D7A50">
        <w:t xml:space="preserve">w szczególności: dokładne określenie podmiotu składającego oświadczenie, datę złożenia oświadczenia, wskazanie, że </w:t>
      </w:r>
      <w:r w:rsidRPr="008F5146">
        <w:t>czynności</w:t>
      </w:r>
      <w:r w:rsidR="0041544B">
        <w:t>, o których mowa w pkt</w:t>
      </w:r>
      <w:r w:rsidR="008F5146">
        <w:t xml:space="preserve"> 8,</w:t>
      </w:r>
      <w:r w:rsidRPr="001D7A50">
        <w:t xml:space="preserve"> wykonują osoby zatrudnione na podstawie umowy o pracę wraz ze wskazaniem liczby tych osób, rodzaju umowy o pracę i wymiaru etatu oraz podpis osoby uprawnionej do złożenia oświadczenia </w:t>
      </w:r>
      <w:r w:rsidR="008F5146">
        <w:br/>
      </w:r>
      <w:r w:rsidRPr="001D7A50">
        <w:t xml:space="preserve">w imieniu </w:t>
      </w:r>
      <w:r>
        <w:t>W</w:t>
      </w:r>
      <w:r w:rsidRPr="001D7A50">
        <w:t>ykonawcy lub podwykonawcy</w:t>
      </w:r>
      <w:r w:rsidR="0041544B">
        <w:t>.</w:t>
      </w:r>
    </w:p>
    <w:p w:rsidR="004D2DFE" w:rsidRPr="001D7A50" w:rsidRDefault="00DF67B0" w:rsidP="004D2DFE">
      <w:pPr>
        <w:pStyle w:val="Akapitzlist"/>
        <w:numPr>
          <w:ilvl w:val="0"/>
          <w:numId w:val="47"/>
        </w:numPr>
        <w:ind w:left="284" w:hanging="284"/>
        <w:jc w:val="both"/>
      </w:pPr>
      <w:r>
        <w:rPr>
          <w:bCs/>
        </w:rPr>
        <w:t>C</w:t>
      </w:r>
      <w:r w:rsidRPr="00DF67B0">
        <w:rPr>
          <w:bCs/>
        </w:rPr>
        <w:t>zynności</w:t>
      </w:r>
      <w:r>
        <w:rPr>
          <w:bCs/>
        </w:rPr>
        <w:t>, niezbędne</w:t>
      </w:r>
      <w:r w:rsidRPr="00DF67B0">
        <w:rPr>
          <w:bCs/>
        </w:rPr>
        <w:t xml:space="preserve"> do realizacji zamówienia, któr</w:t>
      </w:r>
      <w:r>
        <w:rPr>
          <w:bCs/>
        </w:rPr>
        <w:t>e</w:t>
      </w:r>
      <w:r w:rsidRPr="00DF67B0">
        <w:rPr>
          <w:bCs/>
        </w:rPr>
        <w:t xml:space="preserve"> dotyczą wymagania zatrudnienia osób przez </w:t>
      </w:r>
      <w:r>
        <w:rPr>
          <w:bCs/>
        </w:rPr>
        <w:t>W</w:t>
      </w:r>
      <w:r w:rsidRPr="00DF67B0">
        <w:rPr>
          <w:bCs/>
        </w:rPr>
        <w:t>ykonawcę lub podwykonawcę na podstawie umowy o pracę</w:t>
      </w:r>
      <w:r w:rsidR="006A60EA">
        <w:rPr>
          <w:bCs/>
        </w:rPr>
        <w:t xml:space="preserve">, wymienione zostały </w:t>
      </w:r>
      <w:r>
        <w:rPr>
          <w:bCs/>
        </w:rPr>
        <w:t xml:space="preserve">w katalogu czynności, który stanowi </w:t>
      </w:r>
      <w:r w:rsidR="0041544B" w:rsidRPr="006A60EA">
        <w:rPr>
          <w:bCs/>
        </w:rPr>
        <w:t>Z</w:t>
      </w:r>
      <w:r w:rsidRPr="006A60EA">
        <w:rPr>
          <w:bCs/>
        </w:rPr>
        <w:t xml:space="preserve">ałącznik nr </w:t>
      </w:r>
      <w:r w:rsidR="0030273A" w:rsidRPr="006A60EA">
        <w:rPr>
          <w:bCs/>
        </w:rPr>
        <w:t>7</w:t>
      </w:r>
      <w:r w:rsidRPr="006A60EA">
        <w:rPr>
          <w:bCs/>
        </w:rPr>
        <w:t xml:space="preserve"> do SIWZ.</w:t>
      </w:r>
      <w:r>
        <w:rPr>
          <w:bCs/>
        </w:rPr>
        <w:t xml:space="preserve"> </w:t>
      </w:r>
    </w:p>
    <w:p w:rsidR="001D7A50" w:rsidRDefault="001D7A50" w:rsidP="001D7A50">
      <w:pPr>
        <w:pStyle w:val="Akapitzlist"/>
        <w:numPr>
          <w:ilvl w:val="0"/>
          <w:numId w:val="47"/>
        </w:numPr>
        <w:ind w:left="284" w:hanging="284"/>
        <w:jc w:val="both"/>
      </w:pPr>
      <w:r w:rsidRPr="001D7A50">
        <w:t xml:space="preserve">W trakcie realizacji zamówienia </w:t>
      </w:r>
      <w:r>
        <w:t>Z</w:t>
      </w:r>
      <w:r w:rsidRPr="001D7A50">
        <w:t xml:space="preserve">amawiający uprawniony jest do wykonywania czynności kontrolnych wobec </w:t>
      </w:r>
      <w:r>
        <w:t>W</w:t>
      </w:r>
      <w:r w:rsidRPr="001D7A50">
        <w:t xml:space="preserve">ykonawcy odnośnie spełniania przez </w:t>
      </w:r>
      <w:r>
        <w:t>W</w:t>
      </w:r>
      <w:r w:rsidRPr="001D7A50">
        <w:t xml:space="preserve">ykonawcę lub podwykonawcę wymogu zatrudnienia na podstawie umowy o pracę osób wykonujących </w:t>
      </w:r>
      <w:r w:rsidR="006A60EA">
        <w:lastRenderedPageBreak/>
        <w:t xml:space="preserve">wymienione </w:t>
      </w:r>
      <w:r>
        <w:t xml:space="preserve">w </w:t>
      </w:r>
      <w:r w:rsidR="0041544B" w:rsidRPr="006A60EA">
        <w:t>Z</w:t>
      </w:r>
      <w:r w:rsidRPr="006A60EA">
        <w:t xml:space="preserve">ałączniku nr </w:t>
      </w:r>
      <w:r w:rsidR="0030273A" w:rsidRPr="006A60EA">
        <w:t>7</w:t>
      </w:r>
      <w:r w:rsidRPr="006A60EA">
        <w:t xml:space="preserve"> do SIWZ</w:t>
      </w:r>
      <w:r w:rsidRPr="001D7A50">
        <w:t xml:space="preserve"> czynności. Zamawiający uprawniony jest </w:t>
      </w:r>
      <w:r w:rsidR="006A60EA">
        <w:br/>
      </w:r>
      <w:r w:rsidRPr="001D7A50">
        <w:t>w szczególności do</w:t>
      </w:r>
      <w:r>
        <w:t>:</w:t>
      </w:r>
    </w:p>
    <w:p w:rsidR="001D7A50" w:rsidRPr="001D7A50" w:rsidRDefault="001D7A50" w:rsidP="001D7A50">
      <w:pPr>
        <w:pStyle w:val="Akapitzlist"/>
        <w:numPr>
          <w:ilvl w:val="1"/>
          <w:numId w:val="47"/>
        </w:numPr>
        <w:ind w:left="709"/>
        <w:jc w:val="both"/>
      </w:pPr>
      <w:r w:rsidRPr="001D7A50">
        <w:t>żądania oświadczeń i dokumentów w zakresie potwierdzenia spełniania ww. wymogów i dokonywania ich oceny;</w:t>
      </w:r>
    </w:p>
    <w:p w:rsidR="001D7A50" w:rsidRPr="001D7A50" w:rsidRDefault="001D7A50" w:rsidP="001D7A50">
      <w:pPr>
        <w:pStyle w:val="Akapitzlist"/>
        <w:numPr>
          <w:ilvl w:val="1"/>
          <w:numId w:val="47"/>
        </w:numPr>
        <w:ind w:left="709"/>
        <w:jc w:val="both"/>
      </w:pPr>
      <w:r w:rsidRPr="001D7A50">
        <w:t>żądania wyjaśnień w przypadku wątpliwości w zakresie potwierdzenia spełniania ww. wymogów;</w:t>
      </w:r>
    </w:p>
    <w:p w:rsidR="001D7A50" w:rsidRDefault="001D7A50" w:rsidP="001D7A50">
      <w:pPr>
        <w:pStyle w:val="Akapitzlist"/>
        <w:numPr>
          <w:ilvl w:val="1"/>
          <w:numId w:val="47"/>
        </w:numPr>
        <w:ind w:left="709"/>
        <w:jc w:val="both"/>
      </w:pPr>
      <w:r w:rsidRPr="001D7A50">
        <w:t>przeprowadzania kontroli na miejscu wykonywania świadczenia.</w:t>
      </w:r>
    </w:p>
    <w:p w:rsidR="009F4C43" w:rsidRPr="009F4C43" w:rsidRDefault="001D7A50" w:rsidP="00CC245E">
      <w:pPr>
        <w:pStyle w:val="Akapitzlist"/>
        <w:numPr>
          <w:ilvl w:val="0"/>
          <w:numId w:val="47"/>
        </w:numPr>
        <w:ind w:left="426" w:hanging="426"/>
        <w:jc w:val="both"/>
      </w:pPr>
      <w:r w:rsidRPr="001D7A50">
        <w:t xml:space="preserve">W trakcie realizacji zamówienia na każde wezwanie </w:t>
      </w:r>
      <w:r w:rsidR="00FF4084">
        <w:t>Z</w:t>
      </w:r>
      <w:r w:rsidR="009F4C43" w:rsidRPr="009F4C43">
        <w:t xml:space="preserve">amawiającego w wyznaczonym </w:t>
      </w:r>
      <w:r w:rsidR="00FF4084">
        <w:br/>
      </w:r>
      <w:r w:rsidR="009F4C43" w:rsidRPr="009F4C43">
        <w:t xml:space="preserve">w tym wezwaniu terminie </w:t>
      </w:r>
      <w:r w:rsidR="00FF4084">
        <w:t>W</w:t>
      </w:r>
      <w:r w:rsidR="009F4C43" w:rsidRPr="009F4C43">
        <w:t xml:space="preserve">ykonawca przedłoży </w:t>
      </w:r>
      <w:r w:rsidR="00FF4084">
        <w:t>Z</w:t>
      </w:r>
      <w:r w:rsidR="009F4C43" w:rsidRPr="009F4C43">
        <w:t>amawiającemu wskazane poniżej dowody w celu potwierdzenia spełni</w:t>
      </w:r>
      <w:r w:rsidR="0041544B">
        <w:t>a</w:t>
      </w:r>
      <w:r w:rsidR="009F4C43" w:rsidRPr="009F4C43">
        <w:t xml:space="preserve">nia wymogu zatrudnienia na podstawie umowy </w:t>
      </w:r>
      <w:r w:rsidR="00FF4084">
        <w:br/>
      </w:r>
      <w:r w:rsidR="009F4C43" w:rsidRPr="009F4C43">
        <w:t xml:space="preserve">o pracę przez </w:t>
      </w:r>
      <w:r w:rsidR="00ED75A2">
        <w:t>W</w:t>
      </w:r>
      <w:r w:rsidR="009F4C43" w:rsidRPr="009F4C43">
        <w:t>ykonawcę lub podwykonawcę osób wykonujących czynności</w:t>
      </w:r>
      <w:r w:rsidR="0041544B">
        <w:t>, o których mowa w pkt 8</w:t>
      </w:r>
      <w:r w:rsidR="009F4C43" w:rsidRPr="009F4C43">
        <w:t xml:space="preserve"> w trakcie realizacji zamówienia</w:t>
      </w:r>
      <w:r w:rsidR="00FF4084">
        <w:t>:</w:t>
      </w:r>
    </w:p>
    <w:p w:rsidR="00092089" w:rsidRDefault="00CC245E" w:rsidP="00FF4084">
      <w:pPr>
        <w:pStyle w:val="Akapitzlist"/>
        <w:numPr>
          <w:ilvl w:val="1"/>
          <w:numId w:val="47"/>
        </w:numPr>
        <w:ind w:left="993" w:hanging="574"/>
        <w:jc w:val="both"/>
      </w:pPr>
      <w:r w:rsidRPr="00092089">
        <w:t>poświadczon</w:t>
      </w:r>
      <w:r w:rsidR="00ED75A2">
        <w:t>e</w:t>
      </w:r>
      <w:r w:rsidRPr="00092089">
        <w:t xml:space="preserve"> za zgodność z oryginałem odpowiednio przez </w:t>
      </w:r>
      <w:r>
        <w:t>W</w:t>
      </w:r>
      <w:r w:rsidRPr="00092089">
        <w:t>ykonawcę lub podwykonawcę </w:t>
      </w:r>
      <w:r w:rsidRPr="00092089">
        <w:rPr>
          <w:bCs/>
        </w:rPr>
        <w:t>kopi</w:t>
      </w:r>
      <w:r w:rsidR="009F4C43">
        <w:rPr>
          <w:bCs/>
        </w:rPr>
        <w:t>e</w:t>
      </w:r>
      <w:r w:rsidRPr="00092089">
        <w:rPr>
          <w:bCs/>
        </w:rPr>
        <w:t xml:space="preserve"> umów o pracę</w:t>
      </w:r>
      <w:r w:rsidRPr="00092089">
        <w:t> osób wykonujących w trakcie realizacji zamówienia czynności, których dotyczy w</w:t>
      </w:r>
      <w:r w:rsidR="009F4C43">
        <w:t>ymienione w pkt 7</w:t>
      </w:r>
      <w:r w:rsidRPr="00092089">
        <w:t xml:space="preserve"> oświadczenie </w:t>
      </w:r>
      <w:r>
        <w:t>W</w:t>
      </w:r>
      <w:r w:rsidRPr="00092089">
        <w:t>ykonawcy lub podwykonawcy (wraz z dokumentem regulującym zakres obowiązków, jeżeli został sporządzony). Kopi</w:t>
      </w:r>
      <w:r w:rsidR="009F4C43">
        <w:t xml:space="preserve">e </w:t>
      </w:r>
      <w:r w:rsidRPr="00092089">
        <w:t>umów powinn</w:t>
      </w:r>
      <w:r w:rsidR="009F4C43">
        <w:t>y</w:t>
      </w:r>
      <w:r w:rsidRPr="00092089">
        <w:t xml:space="preserve"> zostać zanonimizowan</w:t>
      </w:r>
      <w:r w:rsidR="009F4C43">
        <w:t>e</w:t>
      </w:r>
      <w:r w:rsidRPr="00092089">
        <w:t xml:space="preserve"> w sposób zapewniający ochronę danych osobowych pracowników, zgodnie z przepisami ustawy z dnia 29 sierpnia 1997 r. </w:t>
      </w:r>
      <w:r w:rsidRPr="00092089">
        <w:rPr>
          <w:iCs/>
        </w:rPr>
        <w:t>o ochronie danych osobowych</w:t>
      </w:r>
      <w:r w:rsidRPr="00092089">
        <w:t xml:space="preserve"> (tj. w szczególności bez adresów, nr PESEL pracowników). Informacje takie jak: </w:t>
      </w:r>
      <w:r w:rsidR="00CA5ED9" w:rsidRPr="001A12AC">
        <w:t>imi</w:t>
      </w:r>
      <w:r w:rsidR="001A12AC" w:rsidRPr="001A12AC">
        <w:t>ę</w:t>
      </w:r>
      <w:r w:rsidR="00CA5ED9" w:rsidRPr="001A12AC">
        <w:t>, nazwisk</w:t>
      </w:r>
      <w:r w:rsidR="001A12AC" w:rsidRPr="001A12AC">
        <w:t>o</w:t>
      </w:r>
      <w:r w:rsidR="00CA5ED9" w:rsidRPr="00092089">
        <w:t>,</w:t>
      </w:r>
      <w:r w:rsidR="00CA5ED9">
        <w:t xml:space="preserve"> </w:t>
      </w:r>
      <w:r w:rsidRPr="00092089">
        <w:t xml:space="preserve">data zawarcia umowy, </w:t>
      </w:r>
      <w:r w:rsidR="001A12AC">
        <w:t>jej rodzaj</w:t>
      </w:r>
      <w:r w:rsidRPr="00092089">
        <w:t xml:space="preserve"> i wymiar etatu powinny być możliwe do zidentyfikowania</w:t>
      </w:r>
      <w:r w:rsidR="00FF4084">
        <w:t>;</w:t>
      </w:r>
    </w:p>
    <w:p w:rsidR="00FF4084" w:rsidRPr="00FF4084" w:rsidRDefault="00FF4084" w:rsidP="00FF4084">
      <w:pPr>
        <w:pStyle w:val="Akapitzlist"/>
        <w:numPr>
          <w:ilvl w:val="1"/>
          <w:numId w:val="47"/>
        </w:numPr>
        <w:ind w:left="993" w:hanging="574"/>
        <w:jc w:val="both"/>
        <w:rPr>
          <w:iCs/>
        </w:rPr>
      </w:pPr>
      <w:r w:rsidRPr="00FF4084">
        <w:rPr>
          <w:iCs/>
        </w:rPr>
        <w:t xml:space="preserve">poświadczoną za zgodność z oryginałem odpowiednio przez </w:t>
      </w:r>
      <w:r w:rsidR="00ED75A2">
        <w:rPr>
          <w:iCs/>
        </w:rPr>
        <w:t>W</w:t>
      </w:r>
      <w:r w:rsidRPr="00FF4084">
        <w:rPr>
          <w:iCs/>
        </w:rPr>
        <w:t>ykonawcę lub podwykonawcę </w:t>
      </w:r>
      <w:r w:rsidRPr="00FF4084">
        <w:rPr>
          <w:bCs/>
          <w:iCs/>
        </w:rPr>
        <w:t>kopię dowodu potwierdzającego zgłoszenie pracownika przez pracodawcę do ubezpieczeń</w:t>
      </w:r>
      <w:r w:rsidR="007001C4">
        <w:rPr>
          <w:bCs/>
          <w:iCs/>
        </w:rPr>
        <w:t xml:space="preserve"> </w:t>
      </w:r>
      <w:r w:rsidR="007001C4" w:rsidRPr="00F306EC">
        <w:rPr>
          <w:bCs/>
          <w:iCs/>
        </w:rPr>
        <w:t>ZUS ZUA</w:t>
      </w:r>
      <w:r w:rsidRPr="00FF4084">
        <w:rPr>
          <w:iCs/>
        </w:rPr>
        <w:t>, zanonimizowaną w sposób zapewniający ochronę danych osobowych pracowników, zgodnie z przepisami ustawy z dnia 29 sierpnia 1997 r. </w:t>
      </w:r>
      <w:r w:rsidRPr="00FF4084">
        <w:t>o</w:t>
      </w:r>
      <w:r w:rsidRPr="00FF4084">
        <w:rPr>
          <w:i/>
        </w:rPr>
        <w:t xml:space="preserve"> </w:t>
      </w:r>
      <w:r w:rsidRPr="00FF4084">
        <w:t>ochronie danych osobowych</w:t>
      </w:r>
      <w:r>
        <w:t>.</w:t>
      </w:r>
    </w:p>
    <w:p w:rsidR="001D7A50" w:rsidRDefault="00FF4084" w:rsidP="001D7A50">
      <w:pPr>
        <w:pStyle w:val="Akapitzlist"/>
        <w:numPr>
          <w:ilvl w:val="0"/>
          <w:numId w:val="47"/>
        </w:numPr>
        <w:ind w:left="426" w:hanging="426"/>
        <w:jc w:val="both"/>
        <w:rPr>
          <w:iCs/>
        </w:rPr>
      </w:pPr>
      <w:r>
        <w:rPr>
          <w:iCs/>
        </w:rPr>
        <w:t xml:space="preserve">Z </w:t>
      </w:r>
      <w:r w:rsidRPr="00FF4084">
        <w:rPr>
          <w:iCs/>
        </w:rPr>
        <w:t xml:space="preserve">tytułu niespełnienia przez </w:t>
      </w:r>
      <w:r>
        <w:rPr>
          <w:iCs/>
        </w:rPr>
        <w:t>W</w:t>
      </w:r>
      <w:r w:rsidRPr="00FF4084">
        <w:rPr>
          <w:iCs/>
        </w:rPr>
        <w:t xml:space="preserve">ykonawcę lub podwykonawcę wymogu zatrudnienia na podstawie umowy o pracę osób wykonujących </w:t>
      </w:r>
      <w:r>
        <w:t>wymie</w:t>
      </w:r>
      <w:r w:rsidR="008F5146">
        <w:t xml:space="preserve">nione w </w:t>
      </w:r>
      <w:r w:rsidR="00382161" w:rsidRPr="006A60EA">
        <w:t>Z</w:t>
      </w:r>
      <w:r w:rsidR="008F5146" w:rsidRPr="006A60EA">
        <w:t xml:space="preserve">ałączniku nr </w:t>
      </w:r>
      <w:r w:rsidR="003006FD" w:rsidRPr="006A60EA">
        <w:t>7</w:t>
      </w:r>
      <w:r w:rsidR="008F5146">
        <w:t xml:space="preserve"> do SIWZ</w:t>
      </w:r>
      <w:r w:rsidRPr="00FF4084">
        <w:rPr>
          <w:iCs/>
        </w:rPr>
        <w:t> czynności</w:t>
      </w:r>
      <w:r w:rsidR="008F5146">
        <w:rPr>
          <w:iCs/>
        </w:rPr>
        <w:t>,</w:t>
      </w:r>
      <w:r w:rsidRPr="00FF4084">
        <w:rPr>
          <w:iCs/>
        </w:rPr>
        <w:t xml:space="preserve"> </w:t>
      </w:r>
      <w:r>
        <w:rPr>
          <w:iCs/>
        </w:rPr>
        <w:t>Z</w:t>
      </w:r>
      <w:r w:rsidRPr="00FF4084">
        <w:rPr>
          <w:iCs/>
        </w:rPr>
        <w:t xml:space="preserve">amawiający przewiduje sankcję w postaci obowiązku zapłaty przez </w:t>
      </w:r>
      <w:r>
        <w:rPr>
          <w:iCs/>
        </w:rPr>
        <w:t>W</w:t>
      </w:r>
      <w:r w:rsidRPr="00FF4084">
        <w:rPr>
          <w:iCs/>
        </w:rPr>
        <w:t xml:space="preserve">ykonawcę kary umownej w wysokości określonej </w:t>
      </w:r>
      <w:r w:rsidR="00382161">
        <w:rPr>
          <w:iCs/>
        </w:rPr>
        <w:t>w projekcie</w:t>
      </w:r>
      <w:r w:rsidRPr="00FF4084">
        <w:rPr>
          <w:iCs/>
        </w:rPr>
        <w:t xml:space="preserve"> </w:t>
      </w:r>
      <w:r>
        <w:rPr>
          <w:iCs/>
        </w:rPr>
        <w:t>U</w:t>
      </w:r>
      <w:r w:rsidRPr="00FF4084">
        <w:rPr>
          <w:iCs/>
        </w:rPr>
        <w:t>mowy w sprawie zamówienia publicznego</w:t>
      </w:r>
      <w:r>
        <w:rPr>
          <w:iCs/>
        </w:rPr>
        <w:t xml:space="preserve">, który stanowi </w:t>
      </w:r>
      <w:r w:rsidR="00382161" w:rsidRPr="006A60EA">
        <w:rPr>
          <w:iCs/>
        </w:rPr>
        <w:t>Z</w:t>
      </w:r>
      <w:r w:rsidRPr="006A60EA">
        <w:rPr>
          <w:iCs/>
        </w:rPr>
        <w:t xml:space="preserve">ałącznik nr </w:t>
      </w:r>
      <w:r w:rsidR="003006FD" w:rsidRPr="006A60EA">
        <w:rPr>
          <w:iCs/>
        </w:rPr>
        <w:t>4</w:t>
      </w:r>
      <w:r>
        <w:rPr>
          <w:iCs/>
        </w:rPr>
        <w:t xml:space="preserve"> do SIWZ</w:t>
      </w:r>
      <w:r w:rsidRPr="00FF4084">
        <w:rPr>
          <w:iCs/>
        </w:rPr>
        <w:t xml:space="preserve">. Niezłożenie przez </w:t>
      </w:r>
      <w:r>
        <w:rPr>
          <w:iCs/>
        </w:rPr>
        <w:t>W</w:t>
      </w:r>
      <w:r w:rsidRPr="00FF4084">
        <w:rPr>
          <w:iCs/>
        </w:rPr>
        <w:t xml:space="preserve">ykonawcę w wyznaczonym przez </w:t>
      </w:r>
      <w:r>
        <w:rPr>
          <w:iCs/>
        </w:rPr>
        <w:t>Z</w:t>
      </w:r>
      <w:r w:rsidRPr="00FF4084">
        <w:rPr>
          <w:iCs/>
        </w:rPr>
        <w:t xml:space="preserve">amawiającego terminie żądanych przez </w:t>
      </w:r>
      <w:r>
        <w:rPr>
          <w:iCs/>
        </w:rPr>
        <w:t>Z</w:t>
      </w:r>
      <w:r w:rsidRPr="00FF4084">
        <w:rPr>
          <w:iCs/>
        </w:rPr>
        <w:t xml:space="preserve">amawiającego dowodów w celu potwierdzenia spełnienia przez </w:t>
      </w:r>
      <w:r>
        <w:rPr>
          <w:iCs/>
        </w:rPr>
        <w:t>W</w:t>
      </w:r>
      <w:r w:rsidRPr="00FF4084">
        <w:rPr>
          <w:iCs/>
        </w:rPr>
        <w:t xml:space="preserve">ykonawcę lub podwykonawcę wymogu zatrudnienia na podstawie umowy o pracę traktowane będzie jako niespełnienie przez </w:t>
      </w:r>
      <w:r>
        <w:rPr>
          <w:iCs/>
        </w:rPr>
        <w:t>W</w:t>
      </w:r>
      <w:r w:rsidRPr="00FF4084">
        <w:rPr>
          <w:iCs/>
        </w:rPr>
        <w:t>ykonawcę lub podwykonawcę wymogu zatrudnienia na podstawie umowy o pracę osób wykonujących wskazane powyżej czynności</w:t>
      </w:r>
      <w:r>
        <w:rPr>
          <w:iCs/>
        </w:rPr>
        <w:t>.</w:t>
      </w:r>
    </w:p>
    <w:p w:rsidR="00FF4084" w:rsidRPr="00FF4084" w:rsidRDefault="00FF4084" w:rsidP="001D7A50">
      <w:pPr>
        <w:pStyle w:val="Akapitzlist"/>
        <w:numPr>
          <w:ilvl w:val="0"/>
          <w:numId w:val="47"/>
        </w:numPr>
        <w:ind w:left="426" w:hanging="426"/>
        <w:jc w:val="both"/>
        <w:rPr>
          <w:iCs/>
        </w:rPr>
      </w:pPr>
      <w:r w:rsidRPr="00FF4084">
        <w:rPr>
          <w:iCs/>
        </w:rPr>
        <w:t xml:space="preserve">W przypadku uzasadnionych wątpliwości co do przestrzegania prawa pracy przez </w:t>
      </w:r>
      <w:r w:rsidR="00ED75A2">
        <w:rPr>
          <w:iCs/>
        </w:rPr>
        <w:t>W</w:t>
      </w:r>
      <w:r w:rsidRPr="00FF4084">
        <w:rPr>
          <w:iCs/>
        </w:rPr>
        <w:t>ykonawcę lub podwykonawcę, zamawiający może zwrócić się o przeprowadzenie kontroli przez Państwową Inspekcję Pracy</w:t>
      </w:r>
      <w:r>
        <w:rPr>
          <w:iCs/>
        </w:rPr>
        <w:t>.</w:t>
      </w:r>
    </w:p>
    <w:p w:rsidR="00187D0E" w:rsidRDefault="00187D0E" w:rsidP="001F51F7">
      <w:pPr>
        <w:pStyle w:val="Akapitzlist"/>
        <w:ind w:left="644"/>
        <w:jc w:val="both"/>
      </w:pPr>
    </w:p>
    <w:p w:rsidR="00DD5605" w:rsidRDefault="001F51F7" w:rsidP="001F51F7">
      <w:pPr>
        <w:pStyle w:val="Cytatintensywny"/>
        <w:ind w:left="0"/>
      </w:pPr>
      <w:r w:rsidRPr="00DD5605">
        <w:t>ROZDZIAŁ IV</w:t>
      </w:r>
      <w:r w:rsidR="00A119DD">
        <w:t xml:space="preserve"> -</w:t>
      </w:r>
      <w:r>
        <w:t xml:space="preserve"> Opis części zamówienia</w:t>
      </w:r>
    </w:p>
    <w:p w:rsidR="001F51F7" w:rsidRDefault="001F51F7" w:rsidP="001F51F7">
      <w:r>
        <w:t>Zamawiający nie dopuszcza składania ofert częściowych.</w:t>
      </w:r>
    </w:p>
    <w:p w:rsidR="001F51F7" w:rsidRDefault="001F51F7" w:rsidP="001F51F7"/>
    <w:p w:rsidR="00F224D2" w:rsidRDefault="00F224D2" w:rsidP="001F51F7"/>
    <w:p w:rsidR="00252A15" w:rsidRDefault="00252A15" w:rsidP="00AA30DA">
      <w:pPr>
        <w:pStyle w:val="Cytatintensywny"/>
        <w:ind w:left="1560" w:hanging="1560"/>
        <w:jc w:val="both"/>
      </w:pPr>
    </w:p>
    <w:p w:rsidR="001F51F7" w:rsidRDefault="001F51F7" w:rsidP="00AA30DA">
      <w:pPr>
        <w:pStyle w:val="Cytatintensywny"/>
        <w:ind w:left="1560" w:hanging="1560"/>
        <w:jc w:val="both"/>
      </w:pPr>
      <w:r>
        <w:lastRenderedPageBreak/>
        <w:t xml:space="preserve">ROZDZIAŁ </w:t>
      </w:r>
      <w:r w:rsidRPr="00DD5605">
        <w:t>V</w:t>
      </w:r>
      <w:r w:rsidR="00A119DD">
        <w:t xml:space="preserve"> -</w:t>
      </w:r>
      <w:r>
        <w:t xml:space="preserve"> Informacje o zamówieniach, o których mowa w art.</w:t>
      </w:r>
      <w:r w:rsidR="00C2477E">
        <w:t xml:space="preserve"> 67 ust. 1 pkt 6 </w:t>
      </w:r>
    </w:p>
    <w:p w:rsidR="00C2477E" w:rsidRPr="00C2477E" w:rsidRDefault="00AA30DA" w:rsidP="00AA30DA">
      <w:pPr>
        <w:jc w:val="both"/>
      </w:pPr>
      <w:r w:rsidRPr="00F306EC">
        <w:t>Zamawiający nie przewiduje udzielenia zamówień, o których mowa w art. 67 ust. 1 pkt 6</w:t>
      </w:r>
      <w:r w:rsidR="005622B5" w:rsidRPr="00F306EC">
        <w:t xml:space="preserve"> ustawy</w:t>
      </w:r>
      <w:r w:rsidRPr="00F306EC">
        <w:t>.</w:t>
      </w:r>
    </w:p>
    <w:p w:rsidR="001F51F7" w:rsidRDefault="001F51F7" w:rsidP="00DD5605"/>
    <w:p w:rsidR="00AA30DA" w:rsidRDefault="00AA30DA" w:rsidP="00AA30DA">
      <w:pPr>
        <w:pStyle w:val="Cytatintensywny"/>
        <w:ind w:left="0"/>
      </w:pPr>
      <w:r>
        <w:t xml:space="preserve">ROZDZIAŁ </w:t>
      </w:r>
      <w:r w:rsidRPr="00DD5605">
        <w:t>V</w:t>
      </w:r>
      <w:r>
        <w:t>I</w:t>
      </w:r>
      <w:r w:rsidR="00A119DD">
        <w:t xml:space="preserve"> -</w:t>
      </w:r>
      <w:r>
        <w:t xml:space="preserve"> Oferty wariantowe</w:t>
      </w:r>
    </w:p>
    <w:p w:rsidR="00AA30DA" w:rsidRDefault="00AA30DA" w:rsidP="00AA30DA">
      <w:r>
        <w:t>Zamawiający nie dopuszcza składania ofert wariantowych.</w:t>
      </w:r>
    </w:p>
    <w:p w:rsidR="00382161" w:rsidRPr="00AA30DA" w:rsidRDefault="00382161" w:rsidP="00AA30DA"/>
    <w:p w:rsidR="00AA30DA" w:rsidRDefault="00AA30DA" w:rsidP="00AA30DA"/>
    <w:p w:rsidR="00DD5605" w:rsidRDefault="001F51F7" w:rsidP="00DD5605">
      <w:pPr>
        <w:pStyle w:val="Cytatintensywny"/>
        <w:ind w:left="0"/>
      </w:pPr>
      <w:r>
        <w:t xml:space="preserve">ROZDZIAŁ </w:t>
      </w:r>
      <w:r w:rsidR="00DD5605" w:rsidRPr="00DD5605">
        <w:t>V</w:t>
      </w:r>
      <w:r w:rsidR="00AA30DA">
        <w:t>II</w:t>
      </w:r>
      <w:r w:rsidR="00A119DD">
        <w:t xml:space="preserve"> -</w:t>
      </w:r>
      <w:r w:rsidR="00DD5605" w:rsidRPr="00DD5605">
        <w:t xml:space="preserve"> Termin wykonania zamówienia</w:t>
      </w:r>
    </w:p>
    <w:p w:rsidR="00DD5605" w:rsidRDefault="004E7A65" w:rsidP="00F63C74">
      <w:pPr>
        <w:jc w:val="both"/>
      </w:pPr>
      <w:r>
        <w:t>Zamawiający wymaga realizacji zamówienia w terminie maksymalnym</w:t>
      </w:r>
      <w:r w:rsidR="00F306EC">
        <w:t>:</w:t>
      </w:r>
      <w:r>
        <w:t xml:space="preserve"> </w:t>
      </w:r>
      <w:r w:rsidR="00070EED">
        <w:t>do 28</w:t>
      </w:r>
      <w:r w:rsidR="00745568" w:rsidRPr="003006FD">
        <w:t>.0</w:t>
      </w:r>
      <w:r w:rsidR="003006FD" w:rsidRPr="003006FD">
        <w:t>6</w:t>
      </w:r>
      <w:r w:rsidR="00745568" w:rsidRPr="003006FD">
        <w:t>.2019 r.</w:t>
      </w:r>
    </w:p>
    <w:p w:rsidR="00492A2B" w:rsidRDefault="00492A2B" w:rsidP="00DD5605"/>
    <w:p w:rsidR="00CA5ED9" w:rsidRPr="00DD5605" w:rsidRDefault="00CA5ED9" w:rsidP="00DD5605"/>
    <w:p w:rsidR="00DD5605" w:rsidRDefault="00492A2B" w:rsidP="00492A2B">
      <w:pPr>
        <w:pStyle w:val="Cytatintensywny"/>
        <w:ind w:left="0"/>
      </w:pPr>
      <w:r w:rsidRPr="00DD5605">
        <w:t xml:space="preserve">ROZDZIAŁ </w:t>
      </w:r>
      <w:r>
        <w:t>V</w:t>
      </w:r>
      <w:r w:rsidR="00AA30DA">
        <w:t>III</w:t>
      </w:r>
      <w:r w:rsidR="00A119DD">
        <w:t xml:space="preserve"> -</w:t>
      </w:r>
      <w:r w:rsidRPr="00DD5605">
        <w:t xml:space="preserve"> </w:t>
      </w:r>
      <w:r>
        <w:t>Warunki udziału w postępowaniu</w:t>
      </w:r>
    </w:p>
    <w:p w:rsidR="00F170C6" w:rsidRDefault="00C105FF" w:rsidP="00DD6EDE">
      <w:pPr>
        <w:pStyle w:val="Akapitzlist"/>
        <w:numPr>
          <w:ilvl w:val="0"/>
          <w:numId w:val="4"/>
        </w:numPr>
        <w:ind w:left="284" w:hanging="284"/>
      </w:pPr>
      <w:r>
        <w:t>O udzielenie zamówienia mogą ubiegać się Wykonawcy, którzy:</w:t>
      </w:r>
    </w:p>
    <w:p w:rsidR="00C105FF" w:rsidRDefault="00ED75A2" w:rsidP="00DD6EDE">
      <w:pPr>
        <w:pStyle w:val="Akapitzlist"/>
        <w:numPr>
          <w:ilvl w:val="1"/>
          <w:numId w:val="16"/>
        </w:numPr>
        <w:ind w:left="709"/>
      </w:pPr>
      <w:r>
        <w:t>n</w:t>
      </w:r>
      <w:r w:rsidR="00C105FF">
        <w:t>ie podlegają wykluczeniu</w:t>
      </w:r>
      <w:r>
        <w:t>;</w:t>
      </w:r>
    </w:p>
    <w:p w:rsidR="00C105FF" w:rsidRDefault="00ED75A2" w:rsidP="008F78FF">
      <w:pPr>
        <w:pStyle w:val="Akapitzlist"/>
        <w:numPr>
          <w:ilvl w:val="1"/>
          <w:numId w:val="16"/>
        </w:numPr>
        <w:ind w:left="709"/>
        <w:jc w:val="both"/>
      </w:pPr>
      <w:r>
        <w:t>s</w:t>
      </w:r>
      <w:r w:rsidR="00C105FF">
        <w:t xml:space="preserve">pełniają warunki udziału w postępowaniu określone przez Zamawiającego </w:t>
      </w:r>
      <w:r w:rsidR="008F78FF">
        <w:br/>
      </w:r>
      <w:r w:rsidR="00C105FF">
        <w:t>w Ogłoszeniu o zamówieniu i SIWZ.</w:t>
      </w:r>
    </w:p>
    <w:p w:rsidR="007B32A4" w:rsidRDefault="007B32A4" w:rsidP="007B32A4">
      <w:pPr>
        <w:pStyle w:val="Akapitzlist"/>
        <w:numPr>
          <w:ilvl w:val="0"/>
          <w:numId w:val="4"/>
        </w:numPr>
        <w:ind w:left="284" w:hanging="284"/>
        <w:jc w:val="both"/>
      </w:pPr>
      <w:r w:rsidRPr="00901D14">
        <w:t xml:space="preserve">Na podstawie art. 24aa ust. 1 ustawy Zamawiający najpierw dokona oceny ofert, </w:t>
      </w:r>
      <w:r w:rsidR="00F224D2">
        <w:br/>
      </w:r>
      <w:r w:rsidRPr="00901D14">
        <w:t>a następnie</w:t>
      </w:r>
      <w:r>
        <w:t xml:space="preserve"> zbada, czy Wykonawca, którego oferta została oceniona jako najkorzystniejsza, nie podlega wykluczeniu oraz spełnia warunki udziału w postępowaniu.</w:t>
      </w:r>
    </w:p>
    <w:p w:rsidR="00BF075F" w:rsidRDefault="00C105FF" w:rsidP="00BF075F">
      <w:pPr>
        <w:pStyle w:val="Akapitzlist"/>
        <w:numPr>
          <w:ilvl w:val="0"/>
          <w:numId w:val="4"/>
        </w:numPr>
        <w:ind w:left="284" w:hanging="284"/>
        <w:jc w:val="both"/>
      </w:pPr>
      <w:r>
        <w:t>Zamawiający wymaga wykazania sp</w:t>
      </w:r>
      <w:r w:rsidR="007240E9">
        <w:t>ełnia</w:t>
      </w:r>
      <w:r>
        <w:t>nia następujących warunków</w:t>
      </w:r>
      <w:r w:rsidR="00E235E9">
        <w:t xml:space="preserve"> określonych w art. </w:t>
      </w:r>
      <w:r w:rsidR="00BF075F">
        <w:t>22 ust. 1b ustawy, dotyczących:</w:t>
      </w:r>
    </w:p>
    <w:p w:rsidR="007B32A4" w:rsidRPr="007B32A4" w:rsidRDefault="007B32A4" w:rsidP="007B32A4">
      <w:pPr>
        <w:pStyle w:val="Akapitzlist"/>
        <w:numPr>
          <w:ilvl w:val="0"/>
          <w:numId w:val="5"/>
        </w:numPr>
        <w:rPr>
          <w:vanish/>
        </w:rPr>
      </w:pPr>
    </w:p>
    <w:p w:rsidR="007B32A4" w:rsidRPr="007B32A4" w:rsidRDefault="007B32A4" w:rsidP="007B32A4">
      <w:pPr>
        <w:pStyle w:val="Akapitzlist"/>
        <w:numPr>
          <w:ilvl w:val="0"/>
          <w:numId w:val="5"/>
        </w:numPr>
        <w:rPr>
          <w:vanish/>
        </w:rPr>
      </w:pPr>
    </w:p>
    <w:p w:rsidR="007B32A4" w:rsidRPr="007B32A4" w:rsidRDefault="007B32A4" w:rsidP="007B32A4">
      <w:pPr>
        <w:pStyle w:val="Akapitzlist"/>
        <w:numPr>
          <w:ilvl w:val="0"/>
          <w:numId w:val="5"/>
        </w:numPr>
        <w:rPr>
          <w:vanish/>
        </w:rPr>
      </w:pPr>
    </w:p>
    <w:p w:rsidR="00BF075F" w:rsidRDefault="00BF075F" w:rsidP="007B32A4">
      <w:pPr>
        <w:pStyle w:val="Akapitzlist"/>
        <w:numPr>
          <w:ilvl w:val="1"/>
          <w:numId w:val="5"/>
        </w:numPr>
        <w:ind w:left="709"/>
      </w:pPr>
      <w:r>
        <w:t>Sytuacji finansowej</w:t>
      </w:r>
      <w:r w:rsidR="00143296">
        <w:t xml:space="preserve"> lub ekonomicznej</w:t>
      </w:r>
      <w:r>
        <w:t>.</w:t>
      </w:r>
    </w:p>
    <w:p w:rsidR="00BF075F" w:rsidRDefault="00BF075F" w:rsidP="00A968AD">
      <w:pPr>
        <w:pStyle w:val="Akapitzlist"/>
        <w:ind w:left="709"/>
      </w:pPr>
      <w:r>
        <w:t>Zamawiający określa niżej wymienione warunki:</w:t>
      </w:r>
    </w:p>
    <w:p w:rsidR="00BF075F" w:rsidRDefault="00BF075F" w:rsidP="00BF075F">
      <w:pPr>
        <w:pStyle w:val="Akapitzlist"/>
        <w:ind w:left="792"/>
      </w:pPr>
    </w:p>
    <w:p w:rsidR="00BF075F" w:rsidRDefault="00BF075F" w:rsidP="00DD6EDE">
      <w:pPr>
        <w:pStyle w:val="Akapitzlist"/>
        <w:numPr>
          <w:ilvl w:val="2"/>
          <w:numId w:val="5"/>
        </w:numPr>
        <w:ind w:left="1276" w:hanging="556"/>
        <w:jc w:val="both"/>
      </w:pPr>
      <w:r>
        <w:t>Wykonawca musi posiadać</w:t>
      </w:r>
      <w:r w:rsidR="00333846">
        <w:t xml:space="preserve"> środki finansowe lub</w:t>
      </w:r>
      <w:r w:rsidR="00DC2C9E">
        <w:t xml:space="preserve"> </w:t>
      </w:r>
      <w:r w:rsidR="002753E6">
        <w:t xml:space="preserve">zdolność kredytową </w:t>
      </w:r>
      <w:r w:rsidR="00333846">
        <w:br/>
      </w:r>
      <w:r w:rsidR="00DC2C9E">
        <w:t>o wysokości minimum</w:t>
      </w:r>
      <w:r w:rsidRPr="003C0EEC">
        <w:t xml:space="preserve"> </w:t>
      </w:r>
      <w:r w:rsidR="004061E2">
        <w:t>5</w:t>
      </w:r>
      <w:r w:rsidR="00DC2C9E" w:rsidRPr="003006FD">
        <w:t xml:space="preserve">00 </w:t>
      </w:r>
      <w:r w:rsidRPr="003006FD">
        <w:t>000,00</w:t>
      </w:r>
      <w:r w:rsidRPr="00A968AD">
        <w:t xml:space="preserve"> </w:t>
      </w:r>
      <w:r w:rsidR="007240E9">
        <w:t>PLN</w:t>
      </w:r>
      <w:r w:rsidRPr="00A968AD">
        <w:t>.</w:t>
      </w:r>
      <w:r>
        <w:t xml:space="preserve"> </w:t>
      </w:r>
    </w:p>
    <w:p w:rsidR="00BF075F" w:rsidRDefault="00BF075F" w:rsidP="00BF075F">
      <w:pPr>
        <w:pStyle w:val="Akapitzlist"/>
        <w:ind w:left="792"/>
      </w:pPr>
    </w:p>
    <w:p w:rsidR="00BF075F" w:rsidRDefault="00BF075F" w:rsidP="00DD6EDE">
      <w:pPr>
        <w:pStyle w:val="Akapitzlist"/>
        <w:numPr>
          <w:ilvl w:val="1"/>
          <w:numId w:val="5"/>
        </w:numPr>
        <w:ind w:left="709"/>
      </w:pPr>
      <w:r>
        <w:t>Zdolności technicznej lub zawodowej.</w:t>
      </w:r>
    </w:p>
    <w:p w:rsidR="00BF075F" w:rsidRDefault="00BF075F" w:rsidP="00A968AD">
      <w:pPr>
        <w:pStyle w:val="Akapitzlist"/>
        <w:ind w:left="709"/>
      </w:pPr>
      <w:r>
        <w:t>Zamawiający określa niżej wymienione warunki:</w:t>
      </w:r>
    </w:p>
    <w:p w:rsidR="00BF075F" w:rsidRDefault="00BF075F" w:rsidP="00BF075F">
      <w:pPr>
        <w:pStyle w:val="Akapitzlist"/>
        <w:ind w:left="792"/>
      </w:pPr>
    </w:p>
    <w:p w:rsidR="00BF075F" w:rsidRPr="003006FD" w:rsidRDefault="00BF075F" w:rsidP="00DD6EDE">
      <w:pPr>
        <w:pStyle w:val="Akapitzlist"/>
        <w:numPr>
          <w:ilvl w:val="2"/>
          <w:numId w:val="5"/>
        </w:numPr>
        <w:ind w:left="1276" w:hanging="556"/>
        <w:jc w:val="both"/>
      </w:pPr>
      <w:r w:rsidRPr="003006FD">
        <w:t xml:space="preserve">Wykonawca musi wykazać, że dysponuje co najmniej: </w:t>
      </w:r>
    </w:p>
    <w:p w:rsidR="00BF075F" w:rsidRPr="003006FD" w:rsidRDefault="00BF075F" w:rsidP="00DD6EDE">
      <w:pPr>
        <w:pStyle w:val="Akapitzlist"/>
        <w:numPr>
          <w:ilvl w:val="0"/>
          <w:numId w:val="6"/>
        </w:numPr>
        <w:jc w:val="both"/>
      </w:pPr>
      <w:r w:rsidRPr="003006FD">
        <w:t>jedną osobą zdolną do przejęcia obowiązków kierownika budowy, która posiada</w:t>
      </w:r>
      <w:r w:rsidR="00F9205B" w:rsidRPr="003006FD">
        <w:t xml:space="preserve"> co najmniej</w:t>
      </w:r>
      <w:r w:rsidRPr="003006FD">
        <w:t>:</w:t>
      </w:r>
    </w:p>
    <w:p w:rsidR="00BF075F" w:rsidRPr="003006FD" w:rsidRDefault="00BC1075" w:rsidP="00DD6EDE">
      <w:pPr>
        <w:pStyle w:val="Akapitzlist"/>
        <w:numPr>
          <w:ilvl w:val="0"/>
          <w:numId w:val="7"/>
        </w:numPr>
        <w:jc w:val="both"/>
      </w:pPr>
      <w:r w:rsidRPr="003006FD">
        <w:t>2</w:t>
      </w:r>
      <w:r w:rsidR="00BF075F" w:rsidRPr="003006FD">
        <w:t xml:space="preserve"> letnie doświadczenie jako kierownik budowy</w:t>
      </w:r>
      <w:r w:rsidR="00A3766F" w:rsidRPr="003006FD">
        <w:t>,</w:t>
      </w:r>
    </w:p>
    <w:p w:rsidR="00BF075F" w:rsidRPr="003006FD" w:rsidRDefault="00FE37C5" w:rsidP="00DD6EDE">
      <w:pPr>
        <w:pStyle w:val="Akapitzlist"/>
        <w:numPr>
          <w:ilvl w:val="0"/>
          <w:numId w:val="7"/>
        </w:numPr>
        <w:jc w:val="both"/>
      </w:pPr>
      <w:r w:rsidRPr="003006FD">
        <w:t xml:space="preserve">adekwatne do zakresu zamówienia </w:t>
      </w:r>
      <w:r w:rsidR="00BF075F" w:rsidRPr="003006FD">
        <w:t xml:space="preserve">uprawnienia </w:t>
      </w:r>
      <w:r w:rsidR="00F568BA" w:rsidRPr="003006FD">
        <w:t>bez ogranicze</w:t>
      </w:r>
      <w:r w:rsidRPr="003006FD">
        <w:t xml:space="preserve">ń </w:t>
      </w:r>
      <w:r w:rsidRPr="003006FD">
        <w:br/>
        <w:t xml:space="preserve">w specjalności </w:t>
      </w:r>
      <w:r w:rsidR="003006FD" w:rsidRPr="003006FD">
        <w:t>konstrukcyjno-budowlanej</w:t>
      </w:r>
      <w:r w:rsidR="00A3766F" w:rsidRPr="003006FD">
        <w:t>,</w:t>
      </w:r>
    </w:p>
    <w:p w:rsidR="00BF075F" w:rsidRPr="003006FD" w:rsidRDefault="00BF075F" w:rsidP="00DD6EDE">
      <w:pPr>
        <w:pStyle w:val="Akapitzlist"/>
        <w:numPr>
          <w:ilvl w:val="0"/>
          <w:numId w:val="6"/>
        </w:numPr>
        <w:jc w:val="both"/>
      </w:pPr>
      <w:r w:rsidRPr="003006FD">
        <w:t>jedną osobą zdolną do przejęcia obowiązków kierownika robót elektrycznych, która posiada</w:t>
      </w:r>
      <w:r w:rsidR="00F9205B" w:rsidRPr="003006FD">
        <w:t xml:space="preserve"> co najmniej</w:t>
      </w:r>
      <w:r w:rsidRPr="003006FD">
        <w:t>:</w:t>
      </w:r>
    </w:p>
    <w:p w:rsidR="00BF075F" w:rsidRPr="003006FD" w:rsidRDefault="00BC1075" w:rsidP="00DD6EDE">
      <w:pPr>
        <w:pStyle w:val="Akapitzlist"/>
        <w:numPr>
          <w:ilvl w:val="0"/>
          <w:numId w:val="9"/>
        </w:numPr>
        <w:ind w:left="2694"/>
        <w:jc w:val="both"/>
      </w:pPr>
      <w:r w:rsidRPr="003006FD">
        <w:t>2</w:t>
      </w:r>
      <w:r w:rsidR="00BF075F" w:rsidRPr="003006FD">
        <w:t xml:space="preserve"> letnie doświadczenie jako kierownik robót elektrycznych,</w:t>
      </w:r>
    </w:p>
    <w:p w:rsidR="00BF075F" w:rsidRPr="003006FD" w:rsidRDefault="00FE37C5" w:rsidP="00DD6EDE">
      <w:pPr>
        <w:pStyle w:val="Akapitzlist"/>
        <w:numPr>
          <w:ilvl w:val="0"/>
          <w:numId w:val="9"/>
        </w:numPr>
        <w:ind w:left="2694"/>
        <w:jc w:val="both"/>
      </w:pPr>
      <w:r w:rsidRPr="003006FD">
        <w:lastRenderedPageBreak/>
        <w:t xml:space="preserve">adekwatne do zakresu zamówienia </w:t>
      </w:r>
      <w:r w:rsidR="00BF075F" w:rsidRPr="003006FD">
        <w:t xml:space="preserve">uprawnienia budowlane </w:t>
      </w:r>
      <w:r w:rsidRPr="003006FD">
        <w:br/>
      </w:r>
      <w:r w:rsidR="001A4494" w:rsidRPr="003006FD">
        <w:t>w ograniczonym zakresie</w:t>
      </w:r>
      <w:r w:rsidR="00BF075F" w:rsidRPr="003006FD">
        <w:t xml:space="preserve"> w specjalności instalacyjnej w zakresie sieci, insta</w:t>
      </w:r>
      <w:r w:rsidRPr="003006FD">
        <w:t xml:space="preserve">lacji i urządzeń elektrycznych </w:t>
      </w:r>
      <w:r w:rsidR="00BF075F" w:rsidRPr="003006FD">
        <w:t>i elektroenergetycznych.</w:t>
      </w:r>
    </w:p>
    <w:p w:rsidR="00BF075F" w:rsidRDefault="00BF075F" w:rsidP="00BF075F">
      <w:pPr>
        <w:pStyle w:val="Akapitzlist"/>
        <w:ind w:left="284"/>
      </w:pPr>
    </w:p>
    <w:p w:rsidR="00BF075F" w:rsidRPr="002942A3" w:rsidRDefault="002942A3" w:rsidP="00DD6EDE">
      <w:pPr>
        <w:pStyle w:val="Akapitzlist"/>
        <w:numPr>
          <w:ilvl w:val="0"/>
          <w:numId w:val="4"/>
        </w:numPr>
        <w:ind w:left="284" w:hanging="284"/>
        <w:jc w:val="both"/>
      </w:pPr>
      <w:r>
        <w:rPr>
          <w:color w:val="000000"/>
        </w:rPr>
        <w:t>Wykonawca, który nie wykaże spełni</w:t>
      </w:r>
      <w:r w:rsidR="00811007">
        <w:rPr>
          <w:color w:val="000000"/>
        </w:rPr>
        <w:t>a</w:t>
      </w:r>
      <w:r>
        <w:rPr>
          <w:color w:val="000000"/>
        </w:rPr>
        <w:t>nia warunków udziału w postępowaniu podlegać będzie wykluczeniu z udziału w postępowaniu. Ofertę wykonawcy wykluczonego uznaje się za odrzuconą.</w:t>
      </w:r>
    </w:p>
    <w:p w:rsidR="002942A3" w:rsidRDefault="002942A3" w:rsidP="00DD6EDE">
      <w:pPr>
        <w:pStyle w:val="Akapitzlist"/>
        <w:numPr>
          <w:ilvl w:val="0"/>
          <w:numId w:val="4"/>
        </w:numPr>
        <w:ind w:left="284" w:hanging="284"/>
        <w:jc w:val="both"/>
      </w:pPr>
      <w:r>
        <w:t>Wykonawcy mogą wspólnie ubiegać się o udzielenie zamówienia, na zasadach określonych w art. 23 ustawy.</w:t>
      </w:r>
    </w:p>
    <w:p w:rsidR="002942A3" w:rsidRDefault="002942A3" w:rsidP="00DD6EDE">
      <w:pPr>
        <w:pStyle w:val="Akapitzlist"/>
        <w:numPr>
          <w:ilvl w:val="0"/>
          <w:numId w:val="4"/>
        </w:numPr>
        <w:ind w:left="284" w:hanging="284"/>
        <w:jc w:val="both"/>
      </w:pPr>
      <w:r>
        <w:t>Wykonawc</w:t>
      </w:r>
      <w:r w:rsidR="007B781B">
        <w:t>a</w:t>
      </w:r>
      <w:r>
        <w:t xml:space="preserve"> w celu potwierdzenia spełniania warunków udziału w postępowaniu, może polegać na zdolnościach technicznych lub zawodowych</w:t>
      </w:r>
      <w:r w:rsidR="00BF12EC">
        <w:t xml:space="preserve"> </w:t>
      </w:r>
      <w:r w:rsidR="00BF12EC" w:rsidRPr="00A3766F">
        <w:t>lub sytuacji finansowej lub ekonomicznej</w:t>
      </w:r>
      <w:r>
        <w:t xml:space="preserve"> innych podmiotów, niezależnie od charakteru prawnego łączących go z nim stosunków prawnych, na zasadach określonych w art. 22a ustawy.</w:t>
      </w:r>
    </w:p>
    <w:p w:rsidR="00BF075F" w:rsidRDefault="002942A3" w:rsidP="00DD3E38">
      <w:pPr>
        <w:pStyle w:val="Akapitzlist"/>
        <w:numPr>
          <w:ilvl w:val="0"/>
          <w:numId w:val="4"/>
        </w:numPr>
        <w:ind w:left="284" w:hanging="284"/>
        <w:jc w:val="both"/>
      </w:pPr>
      <w:r>
        <w:t xml:space="preserve">Zamawiający oceni </w:t>
      </w:r>
      <w:r w:rsidR="004A48EB">
        <w:t xml:space="preserve">czy udostępnione Wykonawcy przez inne podmioty zdolności techniczne lub zawodowe </w:t>
      </w:r>
      <w:r w:rsidR="004A48EB" w:rsidRPr="001332AC">
        <w:t>lub ich sytuacja finansowa lub ekonomiczna</w:t>
      </w:r>
      <w:r w:rsidR="004A48EB">
        <w:t>, pozwalają na wykazani</w:t>
      </w:r>
      <w:r w:rsidR="005626EB">
        <w:t>e</w:t>
      </w:r>
      <w:r w:rsidR="004A48EB">
        <w:t xml:space="preserve"> przez </w:t>
      </w:r>
      <w:r w:rsidR="00A3766F">
        <w:t>W</w:t>
      </w:r>
      <w:r w:rsidR="004A48EB">
        <w:t xml:space="preserve">ykonawcę spełniania warunków udziału w postępowaniu oraz zbada, czy nie zachodzą wobec tego podmiotu podstawy wykluczenia, o których mowa w art. 24 ust. 1 pkt 13-22 i ust. </w:t>
      </w:r>
      <w:r w:rsidR="004A48EB" w:rsidRPr="00A3766F">
        <w:t>5</w:t>
      </w:r>
      <w:r w:rsidR="004A48EB">
        <w:t xml:space="preserve"> us</w:t>
      </w:r>
      <w:r w:rsidR="005622B5">
        <w:t xml:space="preserve">tawy </w:t>
      </w:r>
      <w:r w:rsidR="001332AC">
        <w:t xml:space="preserve">wskazane przez Zamawiającego w Ogłoszeniu </w:t>
      </w:r>
      <w:r w:rsidR="00F224D2">
        <w:br/>
      </w:r>
      <w:r w:rsidR="001332AC">
        <w:t>o zamówieniu i w SIWZ. W takim przypadku Wykonawca musi udowodnić Zamawiającemu, że realizując zamówienie, będzie dysponował niezbędnymi zasobami tych podmiotów, w szczególności przedstawiając zobowiązanie tych podmiotów do oddania mu do dyspozycji niezbędnych</w:t>
      </w:r>
      <w:r w:rsidR="005626EB">
        <w:t xml:space="preserve"> zasobów</w:t>
      </w:r>
      <w:r w:rsidR="001332AC">
        <w:t xml:space="preserve"> na potrzeby realizacji zamówienia, na zasadach określonych w art.</w:t>
      </w:r>
      <w:r w:rsidR="005622B5">
        <w:t xml:space="preserve"> 22a ustawy.</w:t>
      </w:r>
    </w:p>
    <w:p w:rsidR="00F170C6" w:rsidRDefault="00F170C6" w:rsidP="00F170C6"/>
    <w:p w:rsidR="00F170C6" w:rsidRDefault="00F170C6" w:rsidP="00F170C6">
      <w:pPr>
        <w:pStyle w:val="Cytatintensywny"/>
        <w:ind w:left="0"/>
      </w:pPr>
      <w:r w:rsidRPr="00F170C6">
        <w:t xml:space="preserve">ROZDZIAŁ </w:t>
      </w:r>
      <w:r w:rsidR="00AA30DA">
        <w:t>IX</w:t>
      </w:r>
      <w:r w:rsidR="00A119DD">
        <w:t xml:space="preserve"> -</w:t>
      </w:r>
      <w:r w:rsidRPr="00F170C6">
        <w:t xml:space="preserve"> Podstawy wykluczenia</w:t>
      </w:r>
    </w:p>
    <w:p w:rsidR="005622B5" w:rsidRDefault="00DD3E38" w:rsidP="00DD3E38">
      <w:pPr>
        <w:pStyle w:val="Akapitzlist"/>
        <w:numPr>
          <w:ilvl w:val="0"/>
          <w:numId w:val="14"/>
        </w:numPr>
        <w:ind w:left="284" w:hanging="284"/>
        <w:jc w:val="both"/>
      </w:pPr>
      <w:r w:rsidRPr="00DD3E38">
        <w:t>O udzielenie zamówienia mogą się ubiegać Wykonawcy, któr</w:t>
      </w:r>
      <w:r>
        <w:t xml:space="preserve">zy nie podlegają wykluczeniu </w:t>
      </w:r>
      <w:r w:rsidRPr="00DD3E38">
        <w:t>na podstawie art. 24 ust. 1 ustawy oraz art. 24 ust. 5 pkt 1, 2, 4, 8 ustawy.</w:t>
      </w:r>
    </w:p>
    <w:p w:rsidR="001332AC" w:rsidRDefault="005622B5" w:rsidP="00DD6EDE">
      <w:pPr>
        <w:pStyle w:val="Akapitzlist"/>
        <w:numPr>
          <w:ilvl w:val="0"/>
          <w:numId w:val="14"/>
        </w:numPr>
        <w:ind w:left="284" w:hanging="284"/>
        <w:jc w:val="both"/>
      </w:pPr>
      <w:r>
        <w:t>Zamawiający działając na podstawie art. 24 ust. 5</w:t>
      </w:r>
      <w:r w:rsidR="00DD3E38">
        <w:t xml:space="preserve"> pkt 1, 2, 4, 8</w:t>
      </w:r>
      <w:r>
        <w:t xml:space="preserve"> ustawy wykluczy </w:t>
      </w:r>
      <w:r w:rsidR="00DD3E38">
        <w:br/>
      </w:r>
      <w:r>
        <w:t>z postępowania Wykonawcę:</w:t>
      </w:r>
    </w:p>
    <w:p w:rsidR="005622B5" w:rsidRPr="005622B5" w:rsidRDefault="005622B5" w:rsidP="00DD6EDE">
      <w:pPr>
        <w:pStyle w:val="Akapitzlist"/>
        <w:numPr>
          <w:ilvl w:val="0"/>
          <w:numId w:val="15"/>
        </w:numPr>
        <w:jc w:val="both"/>
        <w:rPr>
          <w:vanish/>
        </w:rPr>
      </w:pPr>
    </w:p>
    <w:p w:rsidR="005622B5" w:rsidRPr="005622B5" w:rsidRDefault="005622B5" w:rsidP="00DD6EDE">
      <w:pPr>
        <w:pStyle w:val="Akapitzlist"/>
        <w:numPr>
          <w:ilvl w:val="0"/>
          <w:numId w:val="15"/>
        </w:numPr>
        <w:jc w:val="both"/>
        <w:rPr>
          <w:vanish/>
        </w:rPr>
      </w:pPr>
    </w:p>
    <w:p w:rsidR="005622B5" w:rsidRDefault="00A97CB8" w:rsidP="00DD6EDE">
      <w:pPr>
        <w:pStyle w:val="Akapitzlist"/>
        <w:numPr>
          <w:ilvl w:val="1"/>
          <w:numId w:val="15"/>
        </w:numPr>
        <w:ind w:left="709"/>
        <w:jc w:val="both"/>
      </w:pPr>
      <w:r>
        <w:t>w</w:t>
      </w:r>
      <w:r w:rsidR="005622B5">
        <w:t xml:space="preserve"> stosunku do którego otwarto likwidację, w zatwierdzonym przez sąd układzie </w:t>
      </w:r>
      <w:r w:rsidR="005622B5">
        <w:br/>
        <w:t>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w:t>
      </w:r>
      <w:r>
        <w:t xml:space="preserve"> upadłość ogłoszono, </w:t>
      </w:r>
      <w:r>
        <w:br/>
        <w:t>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w:t>
      </w:r>
    </w:p>
    <w:p w:rsidR="001350C0" w:rsidRDefault="001350C0" w:rsidP="00DD6EDE">
      <w:pPr>
        <w:pStyle w:val="Akapitzlist"/>
        <w:numPr>
          <w:ilvl w:val="1"/>
          <w:numId w:val="15"/>
        </w:numPr>
        <w:ind w:left="709"/>
        <w:jc w:val="both"/>
      </w:pPr>
      <w:r>
        <w:t>który w sposób zawiniony poważnie naruszył obowiązki zawodowe,</w:t>
      </w:r>
      <w:r w:rsidR="005626EB">
        <w:t xml:space="preserve"> co</w:t>
      </w:r>
      <w:r>
        <w:t xml:space="preserve"> podważa jego uczciwość, w szczególności gdy Wykonawca w wyniku zamierzonego działania lub rażącego niedbalstwa nie wykonał lub nienależycie wykonał zamówienie, co Zamawiający jest w stanie wykazać za pomocą stosownych środków dowodowych;</w:t>
      </w:r>
    </w:p>
    <w:p w:rsidR="00A97CB8" w:rsidRDefault="003C4529" w:rsidP="00DD6EDE">
      <w:pPr>
        <w:pStyle w:val="Akapitzlist"/>
        <w:numPr>
          <w:ilvl w:val="1"/>
          <w:numId w:val="15"/>
        </w:numPr>
        <w:ind w:left="709"/>
        <w:jc w:val="both"/>
      </w:pPr>
      <w:r>
        <w:t xml:space="preserve">który, z przyczyn leżących po jego stronie, nie wykonał albo nienależycie wykonał </w:t>
      </w:r>
      <w:r>
        <w:br/>
        <w:t>w istotnym stopniu wcześniejszą umowę w sprawie zamówienia publicznego lub umowę koncesji, zawartą z zamawiającym, o którym mowa w art. 3 ust. 1 pkt 1-4 ustawy, co doprowadziło do rozwiązania umowy lub zasądzenia odszkodowania;</w:t>
      </w:r>
    </w:p>
    <w:p w:rsidR="003C4529" w:rsidRDefault="003C4529" w:rsidP="00DD6EDE">
      <w:pPr>
        <w:pStyle w:val="Akapitzlist"/>
        <w:numPr>
          <w:ilvl w:val="1"/>
          <w:numId w:val="15"/>
        </w:numPr>
        <w:ind w:left="709"/>
        <w:jc w:val="both"/>
      </w:pPr>
      <w:r>
        <w:lastRenderedPageBreak/>
        <w:t xml:space="preserve">który naruszył obowiązki dotyczące płatności podatków, opłat lub składek na ubezpieczenia społeczne lub zdrowotne, co Zamawiający jest w stanie wykazać za pomocą stosownych środków dowodowych, z wyjątkiem przypadku, o którym mowa </w:t>
      </w:r>
      <w:r>
        <w:br/>
        <w:t xml:space="preserve">w </w:t>
      </w:r>
      <w:r w:rsidR="00870C29">
        <w:t xml:space="preserve">art. 24 </w:t>
      </w:r>
      <w:r>
        <w:t xml:space="preserve">ust. 1 pkt 15 ustawy, chyba że Wykonawca dokonał płatności należnych podatków, opłat lub składek na ubezpieczenia społeczne lub zdrowotne wraz </w:t>
      </w:r>
      <w:r w:rsidR="0045521C">
        <w:br/>
      </w:r>
      <w:r>
        <w:t>z odsetkami lub grzywnami lub zawarł wiążące porozumienie w sprawie spłaty tych należności.</w:t>
      </w:r>
    </w:p>
    <w:p w:rsidR="001350C0" w:rsidRDefault="008804CE" w:rsidP="00DD6EDE">
      <w:pPr>
        <w:pStyle w:val="Akapitzlist"/>
        <w:numPr>
          <w:ilvl w:val="0"/>
          <w:numId w:val="14"/>
        </w:numPr>
        <w:ind w:left="284" w:hanging="284"/>
        <w:jc w:val="both"/>
      </w:pPr>
      <w:r>
        <w:t>Wykluczenie Wykonawcy następuje:</w:t>
      </w:r>
    </w:p>
    <w:p w:rsidR="009A59F4" w:rsidRPr="009A59F4" w:rsidRDefault="009A59F4" w:rsidP="00DD6EDE">
      <w:pPr>
        <w:pStyle w:val="Akapitzlist"/>
        <w:numPr>
          <w:ilvl w:val="0"/>
          <w:numId w:val="18"/>
        </w:numPr>
        <w:jc w:val="both"/>
        <w:rPr>
          <w:vanish/>
        </w:rPr>
      </w:pPr>
    </w:p>
    <w:p w:rsidR="009A59F4" w:rsidRPr="009A59F4" w:rsidRDefault="009A59F4" w:rsidP="00DD6EDE">
      <w:pPr>
        <w:pStyle w:val="Akapitzlist"/>
        <w:numPr>
          <w:ilvl w:val="0"/>
          <w:numId w:val="18"/>
        </w:numPr>
        <w:jc w:val="both"/>
        <w:rPr>
          <w:vanish/>
        </w:rPr>
      </w:pPr>
    </w:p>
    <w:p w:rsidR="009A59F4" w:rsidRPr="009A59F4" w:rsidRDefault="009A59F4" w:rsidP="00DD6EDE">
      <w:pPr>
        <w:pStyle w:val="Akapitzlist"/>
        <w:numPr>
          <w:ilvl w:val="0"/>
          <w:numId w:val="18"/>
        </w:numPr>
        <w:jc w:val="both"/>
        <w:rPr>
          <w:vanish/>
        </w:rPr>
      </w:pPr>
    </w:p>
    <w:p w:rsidR="008804CE" w:rsidRDefault="008804CE" w:rsidP="00DD6EDE">
      <w:pPr>
        <w:pStyle w:val="Akapitzlist"/>
        <w:numPr>
          <w:ilvl w:val="1"/>
          <w:numId w:val="18"/>
        </w:numPr>
        <w:ind w:left="709"/>
        <w:jc w:val="both"/>
      </w:pPr>
      <w:r>
        <w:t xml:space="preserve">w przypadkach, o których mowa w </w:t>
      </w:r>
      <w:r w:rsidR="00870C29">
        <w:t xml:space="preserve">art. 24  </w:t>
      </w:r>
      <w:r>
        <w:t xml:space="preserve">ust. 1 pkt 13 lit. a-c i pkt 14 ustawy, gdy osoba, o której mowa w tych przepisach została skazana za przestępstwo wymienione w </w:t>
      </w:r>
      <w:r w:rsidR="00870C29">
        <w:t xml:space="preserve">art. 24 </w:t>
      </w:r>
      <w:r>
        <w:t>ust. 1 pkt 13 lit. a-c ustawy, jeżeli nie upłynęło 5 lat od dnia uprawomocnienia się wyroku potwierdzającego zaistnienie jednej z podstaw wykluczenia, chyba że w tym wyroku został określony inny okres wykluczenia;</w:t>
      </w:r>
    </w:p>
    <w:p w:rsidR="008804CE" w:rsidRDefault="008804CE" w:rsidP="00DD6EDE">
      <w:pPr>
        <w:pStyle w:val="Akapitzlist"/>
        <w:numPr>
          <w:ilvl w:val="1"/>
          <w:numId w:val="18"/>
        </w:numPr>
        <w:ind w:left="709"/>
        <w:jc w:val="both"/>
      </w:pPr>
      <w:r>
        <w:t>w przypadkach, o których mowa:</w:t>
      </w:r>
    </w:p>
    <w:p w:rsidR="008804CE" w:rsidRDefault="008804CE" w:rsidP="00DD6EDE">
      <w:pPr>
        <w:pStyle w:val="Akapitzlist"/>
        <w:numPr>
          <w:ilvl w:val="0"/>
          <w:numId w:val="19"/>
        </w:numPr>
        <w:ind w:left="1134" w:hanging="425"/>
        <w:jc w:val="both"/>
      </w:pPr>
      <w:r>
        <w:t>w</w:t>
      </w:r>
      <w:r w:rsidR="00870C29">
        <w:t xml:space="preserve"> art. 24 u</w:t>
      </w:r>
      <w:r>
        <w:t>st. 1 pkt 13 lit. d i pkt 14 ustawy, gdy osoba, o której mowa w tych przepisach, została skazana za przestępstwo wymienione w</w:t>
      </w:r>
      <w:r w:rsidR="00870C29">
        <w:t xml:space="preserve"> art. 24 </w:t>
      </w:r>
      <w:r>
        <w:t xml:space="preserve"> ust. 1 pkt 13 lit. d ustawy,</w:t>
      </w:r>
    </w:p>
    <w:p w:rsidR="008804CE" w:rsidRDefault="008804CE" w:rsidP="00DD6EDE">
      <w:pPr>
        <w:pStyle w:val="Akapitzlist"/>
        <w:numPr>
          <w:ilvl w:val="0"/>
          <w:numId w:val="19"/>
        </w:numPr>
        <w:ind w:left="1134" w:hanging="425"/>
        <w:jc w:val="both"/>
      </w:pPr>
      <w:r>
        <w:t>w</w:t>
      </w:r>
      <w:r w:rsidR="00870C29">
        <w:t xml:space="preserve"> art. 24 </w:t>
      </w:r>
      <w:r>
        <w:t>ust. 1 pkt 15 ustawy,</w:t>
      </w:r>
    </w:p>
    <w:p w:rsidR="008804CE" w:rsidRDefault="008804CE" w:rsidP="008804CE">
      <w:pPr>
        <w:ind w:left="709"/>
        <w:jc w:val="both"/>
      </w:pPr>
      <w:r>
        <w:t>– jeżeli nie upłynęły 3 lata od dnia odpowiednio uprawomocnienia się wyroku potwierdzającego zaistnienie jednej z podstaw wykluczenia, chyba że w tym wyroku został określony inny okres wykluczenia lub od dnia w którym decyzja</w:t>
      </w:r>
      <w:r w:rsidR="00854245">
        <w:t xml:space="preserve"> potwierdzająca zaistnienie jednej z podstaw wykluczenia stała się ostateczna;</w:t>
      </w:r>
      <w:r>
        <w:t xml:space="preserve"> </w:t>
      </w:r>
    </w:p>
    <w:p w:rsidR="008804CE" w:rsidRDefault="00854245" w:rsidP="00DD6EDE">
      <w:pPr>
        <w:pStyle w:val="Akapitzlist"/>
        <w:numPr>
          <w:ilvl w:val="1"/>
          <w:numId w:val="18"/>
        </w:numPr>
        <w:ind w:left="709"/>
        <w:jc w:val="both"/>
      </w:pPr>
      <w:r>
        <w:t>w przypadkach, o których mowa w</w:t>
      </w:r>
      <w:r w:rsidR="00870C29">
        <w:t xml:space="preserve"> art. 24 </w:t>
      </w:r>
      <w:r>
        <w:t xml:space="preserve"> ust. 1 pkt 18 i 20 lub ust. 5 pkt 2 i 4 ustawy, jeżeli nie upłynęły 3 lata od dnia zaistnienia zdarzenia będącego podstawą wykluczenia;</w:t>
      </w:r>
    </w:p>
    <w:p w:rsidR="00854245" w:rsidRDefault="00854245" w:rsidP="00DD6EDE">
      <w:pPr>
        <w:pStyle w:val="Akapitzlist"/>
        <w:numPr>
          <w:ilvl w:val="1"/>
          <w:numId w:val="18"/>
        </w:numPr>
        <w:ind w:left="709"/>
        <w:jc w:val="both"/>
      </w:pPr>
      <w:r>
        <w:t xml:space="preserve">w przypadku, o którym mowa w </w:t>
      </w:r>
      <w:r w:rsidR="00870C29">
        <w:t xml:space="preserve">art. 24 </w:t>
      </w:r>
      <w:r>
        <w:t>ust. 1 pkt 21 ustawy, jeżeli nie upłynął okres, na jaki został prawomocnie orzeczony zakaz ubiegania się o zamówienie publiczne;</w:t>
      </w:r>
    </w:p>
    <w:p w:rsidR="00854245" w:rsidRDefault="00854245" w:rsidP="00DD6EDE">
      <w:pPr>
        <w:pStyle w:val="Akapitzlist"/>
        <w:numPr>
          <w:ilvl w:val="1"/>
          <w:numId w:val="18"/>
        </w:numPr>
        <w:ind w:left="709"/>
        <w:jc w:val="both"/>
      </w:pPr>
      <w:r>
        <w:t xml:space="preserve">w przypadku, o którym mowa w </w:t>
      </w:r>
      <w:r w:rsidR="00870C29">
        <w:t xml:space="preserve">art. 24 </w:t>
      </w:r>
      <w:r>
        <w:t>ust. 1 pkt 22 ustawy, jeżeli nie upłynął okres obowiązywania zakazu ubiegania się o zamówienie publiczne.</w:t>
      </w:r>
    </w:p>
    <w:p w:rsidR="008804CE" w:rsidRDefault="00870C29" w:rsidP="00DD6EDE">
      <w:pPr>
        <w:pStyle w:val="Akapitzlist"/>
        <w:numPr>
          <w:ilvl w:val="0"/>
          <w:numId w:val="14"/>
        </w:numPr>
        <w:ind w:left="284" w:hanging="284"/>
        <w:jc w:val="both"/>
      </w:pPr>
      <w:r>
        <w:t>Wykonawca, który podlega wykluczeniu na podstawie art. 24 ust. 1 pkt 13 i 14 oraz 16-20 lub ust. 5 ustawy,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45521C" w:rsidRDefault="00A30308" w:rsidP="00DD6EDE">
      <w:pPr>
        <w:pStyle w:val="Akapitzlist"/>
        <w:numPr>
          <w:ilvl w:val="0"/>
          <w:numId w:val="14"/>
        </w:numPr>
        <w:ind w:left="284" w:hanging="284"/>
        <w:jc w:val="both"/>
      </w:pPr>
      <w:r>
        <w:t>Wykonawca nie podlega wykluczeni</w:t>
      </w:r>
      <w:r w:rsidR="00A616B0">
        <w:t>u</w:t>
      </w:r>
      <w:r>
        <w:t xml:space="preserve">, jeżeli Zamawiający, uwzględniając wagę </w:t>
      </w:r>
      <w:r>
        <w:br/>
        <w:t>i szczególne okoliczności czynu Wykonawcy, uzna za wystarczające dowody przedstawione na podstawie art. 24 ust. 8 ustawy.</w:t>
      </w:r>
    </w:p>
    <w:p w:rsidR="00A3766F" w:rsidRDefault="00A616B0" w:rsidP="00F170C6">
      <w:pPr>
        <w:pStyle w:val="Akapitzlist"/>
        <w:numPr>
          <w:ilvl w:val="0"/>
          <w:numId w:val="14"/>
        </w:numPr>
        <w:ind w:left="284" w:hanging="284"/>
        <w:jc w:val="both"/>
      </w:pPr>
      <w:r>
        <w:t>Zamawiający może wykluczyć Wykonawcę na każdym etapie postępowania o udzielenie zamówienia.</w:t>
      </w:r>
    </w:p>
    <w:p w:rsidR="00A3766F" w:rsidRDefault="00A3766F" w:rsidP="00F170C6"/>
    <w:p w:rsidR="00996751" w:rsidRPr="00996751" w:rsidRDefault="00996751" w:rsidP="00996751">
      <w:pPr>
        <w:pStyle w:val="Cytatintensywny"/>
        <w:ind w:left="1701" w:hanging="1701"/>
        <w:jc w:val="both"/>
      </w:pPr>
      <w:r w:rsidRPr="00996751">
        <w:lastRenderedPageBreak/>
        <w:t xml:space="preserve">ROZDZIAŁ </w:t>
      </w:r>
      <w:r w:rsidR="00F63C74">
        <w:t>X</w:t>
      </w:r>
      <w:r w:rsidR="00A119DD">
        <w:t xml:space="preserve"> -</w:t>
      </w:r>
      <w:r w:rsidRPr="00996751">
        <w:t xml:space="preserve"> </w:t>
      </w:r>
      <w:r w:rsidR="00D23169">
        <w:tab/>
      </w:r>
      <w:r w:rsidRPr="00996751">
        <w:t>Wykaz oświadczeń lub dokumentów, potwierdzających spełnianie warunków udziału w</w:t>
      </w:r>
      <w:r>
        <w:t xml:space="preserve"> postępowaniu oraz brak podstaw </w:t>
      </w:r>
      <w:r w:rsidRPr="00996751">
        <w:t>wykluczenia</w:t>
      </w:r>
    </w:p>
    <w:p w:rsidR="00F170C6" w:rsidRDefault="00A616B0" w:rsidP="00DD6EDE">
      <w:pPr>
        <w:pStyle w:val="Akapitzlist"/>
        <w:numPr>
          <w:ilvl w:val="0"/>
          <w:numId w:val="20"/>
        </w:numPr>
        <w:ind w:left="426" w:hanging="426"/>
        <w:jc w:val="both"/>
        <w:rPr>
          <w:b/>
        </w:rPr>
      </w:pPr>
      <w:r>
        <w:rPr>
          <w:b/>
        </w:rPr>
        <w:t>Oświadczenia składane wraz z ofertą</w:t>
      </w:r>
    </w:p>
    <w:p w:rsidR="00A616B0" w:rsidRDefault="00A616B0" w:rsidP="00A616B0">
      <w:pPr>
        <w:pStyle w:val="Akapitzlist"/>
        <w:ind w:left="426"/>
        <w:rPr>
          <w:b/>
        </w:rPr>
      </w:pPr>
    </w:p>
    <w:p w:rsidR="00A616B0" w:rsidRDefault="00423E88" w:rsidP="00DD6EDE">
      <w:pPr>
        <w:pStyle w:val="Akapitzlist"/>
        <w:numPr>
          <w:ilvl w:val="0"/>
          <w:numId w:val="21"/>
        </w:numPr>
        <w:ind w:left="284" w:hanging="284"/>
        <w:jc w:val="both"/>
      </w:pPr>
      <w:r>
        <w:t>Zamawiający żąda złożenia, wraz z ofertą, aktualnego na dzień składania ofert oświadczenia w zakresie wskazanym przez Zamawiającego w Ogłoszeniu o zamówieniu oraz w SIWZ, stanowiącego wstępne potwierdzenie, że Wykonawca:</w:t>
      </w:r>
    </w:p>
    <w:p w:rsidR="00423E88" w:rsidRDefault="00423E88" w:rsidP="00DD6EDE">
      <w:pPr>
        <w:pStyle w:val="Akapitzlist"/>
        <w:numPr>
          <w:ilvl w:val="1"/>
          <w:numId w:val="22"/>
        </w:numPr>
        <w:ind w:left="709"/>
        <w:jc w:val="both"/>
      </w:pPr>
      <w:r>
        <w:t>nie podlega wykluczeniu oraz</w:t>
      </w:r>
    </w:p>
    <w:p w:rsidR="00423E88" w:rsidRDefault="00423E88" w:rsidP="00DD6EDE">
      <w:pPr>
        <w:pStyle w:val="Akapitzlist"/>
        <w:numPr>
          <w:ilvl w:val="1"/>
          <w:numId w:val="22"/>
        </w:numPr>
        <w:ind w:left="709"/>
        <w:jc w:val="both"/>
      </w:pPr>
      <w:r>
        <w:t>spełnia warunki udziału w postępowaniu.</w:t>
      </w:r>
    </w:p>
    <w:p w:rsidR="00DC2C46" w:rsidRDefault="00DC2C46" w:rsidP="00DC2C46">
      <w:pPr>
        <w:pStyle w:val="Akapitzlist"/>
        <w:numPr>
          <w:ilvl w:val="0"/>
          <w:numId w:val="21"/>
        </w:numPr>
        <w:ind w:left="284" w:hanging="284"/>
        <w:jc w:val="both"/>
      </w:pPr>
      <w:r w:rsidRPr="00DC2C46">
        <w:t xml:space="preserve">Jeżeli Wykonawca w celu potwierdzenia spełniania warunków udziału w postępowaniu, </w:t>
      </w:r>
      <w:r>
        <w:br/>
      </w:r>
      <w:r w:rsidRPr="00DC2C46">
        <w:t xml:space="preserve">w stosownych sytuacjach oraz w odniesieniu do konkretnego zamówienia, lub jego części, polega na zdolnościach technicznych lub zawodowych lub sytuacji finansowej lub ekonomicznej innych podmiotów, dowody na okoliczność dysponowania niezbędnymi zasobami, w szczególności zobowiązanie tych podmiotów do oddania mu do dyspozycji niezbędnych zasobów na potrzeby realizacji zamówienia, </w:t>
      </w:r>
      <w:r w:rsidRPr="00C6780D">
        <w:rPr>
          <w:b/>
        </w:rPr>
        <w:t>załącza do oferty.</w:t>
      </w:r>
    </w:p>
    <w:p w:rsidR="00423E88" w:rsidRDefault="007E3CFE" w:rsidP="00DD6EDE">
      <w:pPr>
        <w:pStyle w:val="Akapitzlist"/>
        <w:numPr>
          <w:ilvl w:val="0"/>
          <w:numId w:val="21"/>
        </w:numPr>
        <w:ind w:left="284" w:hanging="284"/>
        <w:jc w:val="both"/>
      </w:pPr>
      <w:r>
        <w:t>O</w:t>
      </w:r>
      <w:r w:rsidR="00423E88">
        <w:t>świadczenie</w:t>
      </w:r>
      <w:r>
        <w:t>, o którym</w:t>
      </w:r>
      <w:r w:rsidR="00A3766F">
        <w:t xml:space="preserve"> mowa</w:t>
      </w:r>
      <w:r>
        <w:t xml:space="preserve"> w pkt 1</w:t>
      </w:r>
      <w:r w:rsidR="00423E88">
        <w:t xml:space="preserve"> Wykonawca składa zgodnie ze wzorem stanowiącym Załącznik nr </w:t>
      </w:r>
      <w:r w:rsidR="00423E88" w:rsidRPr="00A3766F">
        <w:t>2</w:t>
      </w:r>
      <w:r w:rsidR="00423E88">
        <w:t xml:space="preserve"> do SIWZ.</w:t>
      </w:r>
    </w:p>
    <w:p w:rsidR="007E3CFE" w:rsidRDefault="007E3CFE" w:rsidP="00DD6EDE">
      <w:pPr>
        <w:pStyle w:val="Akapitzlist"/>
        <w:numPr>
          <w:ilvl w:val="0"/>
          <w:numId w:val="21"/>
        </w:numPr>
        <w:ind w:left="284" w:hanging="284"/>
        <w:jc w:val="both"/>
      </w:pPr>
      <w:r>
        <w:t>Wykonawca, który powołuje się na zasoby innych podmiotów, w celu wykazania braku istnienia wobec nich podstaw wykluczenia oraz spełniania, w zakresie, w jakim powołuje się na ich zasoby, warunków udziału w postępow</w:t>
      </w:r>
      <w:r w:rsidR="00BC6A4C">
        <w:t>aniu</w:t>
      </w:r>
      <w:r w:rsidR="00454F68">
        <w:t>,</w:t>
      </w:r>
      <w:r w:rsidR="00BC6A4C">
        <w:t xml:space="preserve"> zamieszcza informacje o tych podmiotach w oświadczeniu, o którym mowa w pkt 1.</w:t>
      </w:r>
    </w:p>
    <w:p w:rsidR="00BC6A4C" w:rsidRPr="00A3766F" w:rsidRDefault="00BC6A4C" w:rsidP="00DD6EDE">
      <w:pPr>
        <w:pStyle w:val="Akapitzlist"/>
        <w:numPr>
          <w:ilvl w:val="0"/>
          <w:numId w:val="21"/>
        </w:numPr>
        <w:ind w:left="284" w:hanging="284"/>
        <w:jc w:val="both"/>
      </w:pPr>
      <w:r w:rsidRPr="00A3766F">
        <w:t xml:space="preserve">Wykonawca, który zamierza powierzyć wykonanie części zamówienia podwykonawcom </w:t>
      </w:r>
      <w:r w:rsidRPr="00A3766F">
        <w:br/>
        <w:t xml:space="preserve">w celu wykazania braku istnienia wobec nich podstaw do wykluczenia z udziału </w:t>
      </w:r>
      <w:r w:rsidRPr="00A3766F">
        <w:br/>
        <w:t>w postępowaniu, zamieszcza informacje o podwyko</w:t>
      </w:r>
      <w:r w:rsidR="00454F68" w:rsidRPr="00A3766F">
        <w:t>nawcach w oświadczeniu, o którym mowa w pkt 1.</w:t>
      </w:r>
    </w:p>
    <w:p w:rsidR="00DD484D" w:rsidRPr="005712E5" w:rsidRDefault="00454F68" w:rsidP="00DD484D">
      <w:pPr>
        <w:pStyle w:val="Akapitzlist"/>
        <w:numPr>
          <w:ilvl w:val="0"/>
          <w:numId w:val="21"/>
        </w:numPr>
        <w:ind w:left="284" w:hanging="284"/>
        <w:jc w:val="both"/>
      </w:pPr>
      <w:r>
        <w:t>W przypadku wspólnego ubiegania się o zamówienie przez Wykonawców, oświadczenie składa każdy z Wykonawców wspólnie ubiegających się o zamówienie, potwierdzając</w:t>
      </w:r>
      <w:r w:rsidR="005626EB">
        <w:t>e</w:t>
      </w:r>
      <w:r>
        <w:t xml:space="preserve"> brak podstaw wykluczenia oraz potwierdzając</w:t>
      </w:r>
      <w:r w:rsidR="005626EB">
        <w:t xml:space="preserve">e spełnianie warunków udziału </w:t>
      </w:r>
      <w:r w:rsidR="00F224D2">
        <w:br/>
      </w:r>
      <w:r>
        <w:t>w postępowaniu – w zakresie w jakim każdy z tych Wykonawców wykazuje spełnianie warunków udziału w postępowaniu. Oświadczenie każdego z Wykonawców wspólnie ubiegających się o zamówienie, podpisuje osoba uprawni</w:t>
      </w:r>
      <w:r w:rsidR="005626EB">
        <w:t xml:space="preserve">ona do reprezentowania każdego </w:t>
      </w:r>
      <w:r>
        <w:t>z tych Wykonawców</w:t>
      </w:r>
      <w:r w:rsidR="005626EB">
        <w:t>.</w:t>
      </w:r>
    </w:p>
    <w:p w:rsidR="00A616B0" w:rsidRPr="00A616B0" w:rsidRDefault="00A616B0" w:rsidP="00A616B0">
      <w:pPr>
        <w:rPr>
          <w:b/>
        </w:rPr>
      </w:pPr>
    </w:p>
    <w:p w:rsidR="00A616B0" w:rsidRPr="00A616B0" w:rsidRDefault="00A616B0" w:rsidP="00DD6EDE">
      <w:pPr>
        <w:pStyle w:val="Akapitzlist"/>
        <w:numPr>
          <w:ilvl w:val="0"/>
          <w:numId w:val="20"/>
        </w:numPr>
        <w:ind w:left="426" w:hanging="426"/>
        <w:jc w:val="both"/>
        <w:rPr>
          <w:b/>
        </w:rPr>
      </w:pPr>
      <w:r>
        <w:rPr>
          <w:b/>
        </w:rPr>
        <w:t>Oświadczenia i dokumenty składane przez Wykonawcę na żądanie Zamawiającego</w:t>
      </w:r>
    </w:p>
    <w:p w:rsidR="00F170C6" w:rsidRDefault="00F170C6" w:rsidP="00F170C6"/>
    <w:p w:rsidR="009A59F4" w:rsidRDefault="006920CD" w:rsidP="00DD6EDE">
      <w:pPr>
        <w:pStyle w:val="Akapitzlist"/>
        <w:numPr>
          <w:ilvl w:val="0"/>
          <w:numId w:val="21"/>
        </w:numPr>
        <w:ind w:left="284" w:hanging="284"/>
        <w:jc w:val="both"/>
      </w:pPr>
      <w:r>
        <w:t xml:space="preserve">Zamawiający wezwie Wykonawcę, którego oferta została najwyżej oceniona, do złożenia </w:t>
      </w:r>
      <w:r>
        <w:br/>
        <w:t>w wyznaczonym, nie krótszym niż 5 dni, terminie aktualnych na dzień złożenia oświadczeń lub dokumentów</w:t>
      </w:r>
      <w:r w:rsidR="009A59F4">
        <w:t>:</w:t>
      </w:r>
    </w:p>
    <w:p w:rsidR="009A59F4" w:rsidRPr="009A59F4" w:rsidRDefault="009A59F4" w:rsidP="00DD6EDE">
      <w:pPr>
        <w:pStyle w:val="Akapitzlist"/>
        <w:numPr>
          <w:ilvl w:val="0"/>
          <w:numId w:val="23"/>
        </w:numPr>
        <w:jc w:val="both"/>
        <w:rPr>
          <w:vanish/>
        </w:rPr>
      </w:pPr>
    </w:p>
    <w:p w:rsidR="009A59F4" w:rsidRPr="009A59F4" w:rsidRDefault="009A59F4" w:rsidP="00DD6EDE">
      <w:pPr>
        <w:pStyle w:val="Akapitzlist"/>
        <w:numPr>
          <w:ilvl w:val="0"/>
          <w:numId w:val="23"/>
        </w:numPr>
        <w:jc w:val="both"/>
        <w:rPr>
          <w:vanish/>
        </w:rPr>
      </w:pPr>
    </w:p>
    <w:p w:rsidR="009A59F4" w:rsidRPr="009A59F4" w:rsidRDefault="009A59F4" w:rsidP="00DD6EDE">
      <w:pPr>
        <w:pStyle w:val="Akapitzlist"/>
        <w:numPr>
          <w:ilvl w:val="0"/>
          <w:numId w:val="23"/>
        </w:numPr>
        <w:jc w:val="both"/>
        <w:rPr>
          <w:vanish/>
        </w:rPr>
      </w:pPr>
    </w:p>
    <w:p w:rsidR="009A59F4" w:rsidRPr="009A59F4" w:rsidRDefault="009A59F4" w:rsidP="00DD6EDE">
      <w:pPr>
        <w:pStyle w:val="Akapitzlist"/>
        <w:numPr>
          <w:ilvl w:val="0"/>
          <w:numId w:val="23"/>
        </w:numPr>
        <w:jc w:val="both"/>
        <w:rPr>
          <w:vanish/>
        </w:rPr>
      </w:pPr>
    </w:p>
    <w:p w:rsidR="009A59F4" w:rsidRPr="009A59F4" w:rsidRDefault="009A59F4" w:rsidP="00DD6EDE">
      <w:pPr>
        <w:pStyle w:val="Akapitzlist"/>
        <w:numPr>
          <w:ilvl w:val="0"/>
          <w:numId w:val="23"/>
        </w:numPr>
        <w:jc w:val="both"/>
        <w:rPr>
          <w:vanish/>
        </w:rPr>
      </w:pPr>
    </w:p>
    <w:p w:rsidR="009A59F4" w:rsidRPr="009A59F4" w:rsidRDefault="009A59F4" w:rsidP="00DD6EDE">
      <w:pPr>
        <w:pStyle w:val="Akapitzlist"/>
        <w:numPr>
          <w:ilvl w:val="0"/>
          <w:numId w:val="23"/>
        </w:numPr>
        <w:jc w:val="both"/>
        <w:rPr>
          <w:vanish/>
        </w:rPr>
      </w:pPr>
    </w:p>
    <w:p w:rsidR="006920CD" w:rsidRDefault="006920CD" w:rsidP="00DD6EDE">
      <w:pPr>
        <w:pStyle w:val="Akapitzlist"/>
        <w:numPr>
          <w:ilvl w:val="1"/>
          <w:numId w:val="23"/>
        </w:numPr>
        <w:ind w:left="709"/>
        <w:jc w:val="both"/>
      </w:pPr>
      <w:r>
        <w:t xml:space="preserve">potwierdzających </w:t>
      </w:r>
      <w:r w:rsidR="009A59F4">
        <w:t>spełni</w:t>
      </w:r>
      <w:r w:rsidR="005626EB">
        <w:t>a</w:t>
      </w:r>
      <w:r w:rsidR="009A59F4">
        <w:t>nie warunków udziału w postępowaniu oraz</w:t>
      </w:r>
    </w:p>
    <w:p w:rsidR="009A59F4" w:rsidRDefault="009A59F4" w:rsidP="00DD6EDE">
      <w:pPr>
        <w:pStyle w:val="Akapitzlist"/>
        <w:numPr>
          <w:ilvl w:val="1"/>
          <w:numId w:val="23"/>
        </w:numPr>
        <w:ind w:left="709"/>
        <w:jc w:val="both"/>
      </w:pPr>
      <w:r>
        <w:t>potwierdzających brak podstaw wykluczenia</w:t>
      </w:r>
    </w:p>
    <w:p w:rsidR="009A59F4" w:rsidRDefault="009A59F4" w:rsidP="009A59F4">
      <w:pPr>
        <w:pStyle w:val="Akapitzlist"/>
        <w:ind w:left="284"/>
        <w:jc w:val="both"/>
      </w:pPr>
      <w:r>
        <w:t>– określonych w Ogłoszeniu o zamówienie, w SIWZ i w ustawie.</w:t>
      </w:r>
    </w:p>
    <w:p w:rsidR="009A59F4" w:rsidRDefault="009A59F4" w:rsidP="00DD6EDE">
      <w:pPr>
        <w:pStyle w:val="Akapitzlist"/>
        <w:numPr>
          <w:ilvl w:val="0"/>
          <w:numId w:val="21"/>
        </w:numPr>
        <w:ind w:left="284" w:hanging="284"/>
        <w:jc w:val="both"/>
      </w:pPr>
      <w:r>
        <w:t>W celu potwierdzenia spełniania przez Wykonawcę warunków udziału w postępowaniu dotyczących</w:t>
      </w:r>
      <w:r w:rsidR="00143296">
        <w:t xml:space="preserve"> sytuacji </w:t>
      </w:r>
      <w:r>
        <w:t>finansowej</w:t>
      </w:r>
      <w:r w:rsidR="00143296">
        <w:t xml:space="preserve"> lub ekonomicznej</w:t>
      </w:r>
      <w:r>
        <w:t xml:space="preserve"> </w:t>
      </w:r>
      <w:r w:rsidR="00511B37">
        <w:t>Zamawiający żąda następujących dokumentów:</w:t>
      </w:r>
    </w:p>
    <w:p w:rsidR="00B30790" w:rsidRPr="00B30790" w:rsidRDefault="00B30790" w:rsidP="00B30790">
      <w:pPr>
        <w:pStyle w:val="Akapitzlist"/>
        <w:numPr>
          <w:ilvl w:val="0"/>
          <w:numId w:val="18"/>
        </w:numPr>
        <w:jc w:val="both"/>
        <w:rPr>
          <w:vanish/>
        </w:rPr>
      </w:pPr>
    </w:p>
    <w:p w:rsidR="00B30790" w:rsidRPr="00B30790" w:rsidRDefault="00B30790" w:rsidP="00B30790">
      <w:pPr>
        <w:pStyle w:val="Akapitzlist"/>
        <w:numPr>
          <w:ilvl w:val="0"/>
          <w:numId w:val="18"/>
        </w:numPr>
        <w:jc w:val="both"/>
        <w:rPr>
          <w:vanish/>
        </w:rPr>
      </w:pPr>
    </w:p>
    <w:p w:rsidR="00B30790" w:rsidRPr="00B30790" w:rsidRDefault="00B30790" w:rsidP="00B30790">
      <w:pPr>
        <w:pStyle w:val="Akapitzlist"/>
        <w:numPr>
          <w:ilvl w:val="0"/>
          <w:numId w:val="18"/>
        </w:numPr>
        <w:jc w:val="both"/>
        <w:rPr>
          <w:vanish/>
        </w:rPr>
      </w:pPr>
    </w:p>
    <w:p w:rsidR="00B30790" w:rsidRPr="00B30790" w:rsidRDefault="00B30790" w:rsidP="00B30790">
      <w:pPr>
        <w:pStyle w:val="Akapitzlist"/>
        <w:numPr>
          <w:ilvl w:val="0"/>
          <w:numId w:val="18"/>
        </w:numPr>
        <w:jc w:val="both"/>
        <w:rPr>
          <w:vanish/>
        </w:rPr>
      </w:pPr>
    </w:p>
    <w:p w:rsidR="00B30790" w:rsidRPr="00B30790" w:rsidRDefault="00B30790" w:rsidP="00B30790">
      <w:pPr>
        <w:pStyle w:val="Akapitzlist"/>
        <w:numPr>
          <w:ilvl w:val="0"/>
          <w:numId w:val="18"/>
        </w:numPr>
        <w:jc w:val="both"/>
        <w:rPr>
          <w:vanish/>
        </w:rPr>
      </w:pPr>
    </w:p>
    <w:p w:rsidR="00511B37" w:rsidRDefault="00DC2C9E" w:rsidP="00B30790">
      <w:pPr>
        <w:pStyle w:val="Akapitzlist"/>
        <w:numPr>
          <w:ilvl w:val="1"/>
          <w:numId w:val="18"/>
        </w:numPr>
        <w:ind w:left="709"/>
        <w:jc w:val="both"/>
      </w:pPr>
      <w:r>
        <w:t xml:space="preserve">informacji banku lub spółdzielczej kasy oszczędnościowo-kredytowej potwierdzającej </w:t>
      </w:r>
      <w:r w:rsidR="00C6780D">
        <w:t xml:space="preserve">wysokość posiadanych środków finansowych lub </w:t>
      </w:r>
      <w:r>
        <w:t xml:space="preserve">zdolność kredytową Wykonawcy </w:t>
      </w:r>
      <w:r w:rsidR="00C6780D">
        <w:br/>
      </w:r>
      <w:r>
        <w:t xml:space="preserve">o </w:t>
      </w:r>
      <w:r w:rsidRPr="003006FD">
        <w:t xml:space="preserve">wysokości minimum </w:t>
      </w:r>
      <w:r w:rsidR="004061E2">
        <w:t>5</w:t>
      </w:r>
      <w:r w:rsidRPr="003006FD">
        <w:t>00 000,00</w:t>
      </w:r>
      <w:r w:rsidR="007240E9" w:rsidRPr="003006FD">
        <w:t xml:space="preserve"> PLN</w:t>
      </w:r>
      <w:r w:rsidR="00080936">
        <w:t>, w okresie nie wcześniejszym niż 1 miesiąc przed upływem terminu składania ofert</w:t>
      </w:r>
      <w:r>
        <w:t>.</w:t>
      </w:r>
    </w:p>
    <w:p w:rsidR="006920CD" w:rsidRDefault="009A59F4" w:rsidP="00CD39A1">
      <w:pPr>
        <w:pStyle w:val="Akapitzlist"/>
        <w:ind w:left="284"/>
        <w:jc w:val="both"/>
      </w:pPr>
      <w:r>
        <w:lastRenderedPageBreak/>
        <w:t>Jeżeli z uzasadnionej przyczyny Wykonawca nie może złożyć dokumentów dotyczących sytuacji finansowej lub ekonomicznej wymaganych przez Zamawiającego, może złożyć inny dokument, który</w:t>
      </w:r>
      <w:r w:rsidR="00CD39A1">
        <w:t xml:space="preserve"> w wystarczający sposób potwierdza spełnianie warunku udziału </w:t>
      </w:r>
      <w:r w:rsidR="00CD39A1">
        <w:br/>
        <w:t>w postępowaniu.</w:t>
      </w:r>
    </w:p>
    <w:p w:rsidR="00CD39A1" w:rsidRDefault="00CD39A1" w:rsidP="00DD6EDE">
      <w:pPr>
        <w:pStyle w:val="Akapitzlist"/>
        <w:numPr>
          <w:ilvl w:val="0"/>
          <w:numId w:val="21"/>
        </w:numPr>
        <w:ind w:left="284" w:hanging="284"/>
        <w:jc w:val="both"/>
      </w:pPr>
      <w:r>
        <w:t>W celu potwierdzenia spełniania przez Wykonawcę warunków udziału w postępowaniu dotyczących zdolności technicznej lub zawodowej Zamawiający żąda następujących dokumentów:</w:t>
      </w:r>
    </w:p>
    <w:p w:rsidR="00B30790" w:rsidRPr="00B30790" w:rsidRDefault="00B30790" w:rsidP="00B30790">
      <w:pPr>
        <w:pStyle w:val="Akapitzlist"/>
        <w:numPr>
          <w:ilvl w:val="0"/>
          <w:numId w:val="18"/>
        </w:numPr>
        <w:jc w:val="both"/>
        <w:rPr>
          <w:vanish/>
        </w:rPr>
      </w:pPr>
    </w:p>
    <w:p w:rsidR="003F7446" w:rsidRDefault="003F7446" w:rsidP="00DD6EDE">
      <w:pPr>
        <w:pStyle w:val="Akapitzlist"/>
        <w:numPr>
          <w:ilvl w:val="1"/>
          <w:numId w:val="18"/>
        </w:numPr>
        <w:ind w:left="709"/>
        <w:jc w:val="both"/>
      </w:pPr>
      <w:r w:rsidRPr="003F7446">
        <w:t xml:space="preserve">wykazu osób, skierowanych przez </w:t>
      </w:r>
      <w:r w:rsidR="005947A8">
        <w:t>W</w:t>
      </w:r>
      <w:r w:rsidRPr="003F7446">
        <w:t>ykonawcę do realizacji zamówienia publicznego, w szczególności odpowie</w:t>
      </w:r>
      <w:r w:rsidRPr="003F7446">
        <w:softHyphen/>
        <w:t xml:space="preserve">dzialnych za kierowanie robotami budowlanymi, wraz </w:t>
      </w:r>
      <w:r w:rsidR="00C6780D">
        <w:br/>
      </w:r>
      <w:r w:rsidRPr="003F7446">
        <w:t>z informacjami na te</w:t>
      </w:r>
      <w:r w:rsidRPr="003F7446">
        <w:softHyphen/>
        <w:t xml:space="preserve">mat ich kwalifikacji zawodowych, uprawnień, doświadczenia </w:t>
      </w:r>
      <w:r w:rsidR="00C6780D">
        <w:br/>
      </w:r>
      <w:r w:rsidRPr="003F7446">
        <w:t>i wykształcenia niezbędnych do wykonania zamówie</w:t>
      </w:r>
      <w:r w:rsidRPr="003F7446">
        <w:softHyphen/>
        <w:t>nia publicznego, a także zakresu wykonywanych przez nie czynności oraz informacją o podstawie do dysponowania t</w:t>
      </w:r>
      <w:r w:rsidRPr="006A60EA">
        <w:t xml:space="preserve">ymi osobami. Wykaz sporządzany jest zgodnie ze wzorem stanowiącym Załącznik nr </w:t>
      </w:r>
      <w:r w:rsidR="003006FD" w:rsidRPr="006A60EA">
        <w:t>3</w:t>
      </w:r>
      <w:r w:rsidR="00423016">
        <w:t xml:space="preserve"> do SIWZ.</w:t>
      </w:r>
    </w:p>
    <w:p w:rsidR="00CD39A1" w:rsidRDefault="005947A8" w:rsidP="00B30790">
      <w:pPr>
        <w:pStyle w:val="Akapitzlist"/>
        <w:numPr>
          <w:ilvl w:val="0"/>
          <w:numId w:val="21"/>
        </w:numPr>
        <w:ind w:left="426" w:hanging="426"/>
        <w:jc w:val="both"/>
      </w:pPr>
      <w:r>
        <w:t xml:space="preserve">W celu potwierdzenia braku podstaw </w:t>
      </w:r>
      <w:r w:rsidR="00C5084E">
        <w:t>wykluczenia</w:t>
      </w:r>
      <w:r w:rsidR="008C0A6D">
        <w:t xml:space="preserve"> Wykonawcy</w:t>
      </w:r>
      <w:r w:rsidR="00C5084E">
        <w:t xml:space="preserve"> </w:t>
      </w:r>
      <w:r w:rsidR="005C4DEF">
        <w:t xml:space="preserve">z udziału </w:t>
      </w:r>
      <w:r w:rsidR="00F224D2">
        <w:br/>
      </w:r>
      <w:r w:rsidR="005C4DEF">
        <w:t>w</w:t>
      </w:r>
      <w:r w:rsidR="00C5084E">
        <w:t xml:space="preserve"> postępowani</w:t>
      </w:r>
      <w:r w:rsidR="005C4DEF">
        <w:t>u</w:t>
      </w:r>
      <w:r w:rsidR="006A60EA">
        <w:t xml:space="preserve"> </w:t>
      </w:r>
      <w:r w:rsidR="00C5084E">
        <w:t>w okolicznościach, o których mowa w art. 24 ust. 1 i ust. 5</w:t>
      </w:r>
      <w:r w:rsidR="00C812BA">
        <w:t xml:space="preserve"> pkt 1, 2, 4, 8</w:t>
      </w:r>
      <w:r w:rsidR="00C5084E">
        <w:t xml:space="preserve"> ustawy, określonych przez Zamawiającego w Ogłoszeniu </w:t>
      </w:r>
      <w:r w:rsidR="005C4DEF">
        <w:t>o</w:t>
      </w:r>
      <w:r w:rsidR="00C5084E">
        <w:t xml:space="preserve"> zamówieni</w:t>
      </w:r>
      <w:r w:rsidR="005C4DEF">
        <w:t>u</w:t>
      </w:r>
      <w:r w:rsidR="00C5084E">
        <w:t xml:space="preserve"> oraz SIWZ, Zamawiający żąda złożenia następujących dokumentów (</w:t>
      </w:r>
      <w:r w:rsidR="00C5084E" w:rsidRPr="00A3766F">
        <w:t>w przypadku Wykona</w:t>
      </w:r>
      <w:r w:rsidR="00B30790">
        <w:t xml:space="preserve">wców wspólnie ubiegających się </w:t>
      </w:r>
      <w:r w:rsidR="00C5084E" w:rsidRPr="00A3766F">
        <w:t xml:space="preserve">o udzielenie zamówienia – nw. dokumenty składa każdy </w:t>
      </w:r>
      <w:r w:rsidR="00F224D2">
        <w:br/>
      </w:r>
      <w:r w:rsidR="00C5084E" w:rsidRPr="00A3766F">
        <w:t>z Wykonawców występujących wspólnie; w przypadku innego podmiotu, na którego zdolnościach Wykonawca polega, nw. dokumenty Wykonawca składa w odniesieniu do każdego z tych podmiotów</w:t>
      </w:r>
      <w:r w:rsidR="00C5084E">
        <w:t>):</w:t>
      </w:r>
    </w:p>
    <w:p w:rsidR="00C812BA" w:rsidRPr="00C812BA" w:rsidRDefault="00C812BA" w:rsidP="00C812BA">
      <w:pPr>
        <w:pStyle w:val="Akapitzlist"/>
        <w:numPr>
          <w:ilvl w:val="0"/>
          <w:numId w:val="24"/>
        </w:numPr>
        <w:jc w:val="both"/>
        <w:rPr>
          <w:vanish/>
        </w:rPr>
      </w:pPr>
    </w:p>
    <w:p w:rsidR="00C812BA" w:rsidRPr="00C812BA" w:rsidRDefault="00C812BA" w:rsidP="00C812BA">
      <w:pPr>
        <w:pStyle w:val="Akapitzlist"/>
        <w:numPr>
          <w:ilvl w:val="0"/>
          <w:numId w:val="24"/>
        </w:numPr>
        <w:jc w:val="both"/>
        <w:rPr>
          <w:vanish/>
        </w:rPr>
      </w:pPr>
    </w:p>
    <w:p w:rsidR="00C812BA" w:rsidRPr="00C812BA" w:rsidRDefault="00C812BA" w:rsidP="00C812BA">
      <w:pPr>
        <w:pStyle w:val="Akapitzlist"/>
        <w:numPr>
          <w:ilvl w:val="0"/>
          <w:numId w:val="24"/>
        </w:numPr>
        <w:jc w:val="both"/>
        <w:rPr>
          <w:vanish/>
        </w:rPr>
      </w:pPr>
    </w:p>
    <w:p w:rsidR="00C812BA" w:rsidRPr="00C812BA" w:rsidRDefault="00C812BA" w:rsidP="00C812BA">
      <w:pPr>
        <w:pStyle w:val="Akapitzlist"/>
        <w:numPr>
          <w:ilvl w:val="0"/>
          <w:numId w:val="24"/>
        </w:numPr>
        <w:jc w:val="both"/>
        <w:rPr>
          <w:vanish/>
        </w:rPr>
      </w:pPr>
    </w:p>
    <w:p w:rsidR="00C812BA" w:rsidRPr="00C812BA" w:rsidRDefault="00C812BA" w:rsidP="00C812BA">
      <w:pPr>
        <w:pStyle w:val="Akapitzlist"/>
        <w:numPr>
          <w:ilvl w:val="0"/>
          <w:numId w:val="24"/>
        </w:numPr>
        <w:jc w:val="both"/>
        <w:rPr>
          <w:vanish/>
        </w:rPr>
      </w:pPr>
    </w:p>
    <w:p w:rsidR="00C812BA" w:rsidRPr="00C812BA" w:rsidRDefault="00C812BA" w:rsidP="00C812BA">
      <w:pPr>
        <w:pStyle w:val="Akapitzlist"/>
        <w:numPr>
          <w:ilvl w:val="0"/>
          <w:numId w:val="24"/>
        </w:numPr>
        <w:jc w:val="both"/>
        <w:rPr>
          <w:vanish/>
        </w:rPr>
      </w:pPr>
    </w:p>
    <w:p w:rsidR="00C812BA" w:rsidRPr="00C812BA" w:rsidRDefault="00C812BA" w:rsidP="00C812BA">
      <w:pPr>
        <w:pStyle w:val="Akapitzlist"/>
        <w:numPr>
          <w:ilvl w:val="0"/>
          <w:numId w:val="24"/>
        </w:numPr>
        <w:jc w:val="both"/>
        <w:rPr>
          <w:vanish/>
        </w:rPr>
      </w:pPr>
    </w:p>
    <w:p w:rsidR="00C812BA" w:rsidRPr="00C812BA" w:rsidRDefault="00C812BA" w:rsidP="00C812BA">
      <w:pPr>
        <w:pStyle w:val="Akapitzlist"/>
        <w:numPr>
          <w:ilvl w:val="0"/>
          <w:numId w:val="24"/>
        </w:numPr>
        <w:jc w:val="both"/>
        <w:rPr>
          <w:vanish/>
        </w:rPr>
      </w:pPr>
    </w:p>
    <w:p w:rsidR="00C812BA" w:rsidRPr="00C812BA" w:rsidRDefault="00C812BA" w:rsidP="00C812BA">
      <w:pPr>
        <w:pStyle w:val="Akapitzlist"/>
        <w:numPr>
          <w:ilvl w:val="0"/>
          <w:numId w:val="24"/>
        </w:numPr>
        <w:jc w:val="both"/>
        <w:rPr>
          <w:vanish/>
        </w:rPr>
      </w:pPr>
    </w:p>
    <w:p w:rsidR="00C812BA" w:rsidRPr="00C812BA" w:rsidRDefault="00C812BA" w:rsidP="00C812BA">
      <w:pPr>
        <w:pStyle w:val="Akapitzlist"/>
        <w:numPr>
          <w:ilvl w:val="0"/>
          <w:numId w:val="24"/>
        </w:numPr>
        <w:jc w:val="both"/>
        <w:rPr>
          <w:vanish/>
        </w:rPr>
      </w:pPr>
    </w:p>
    <w:p w:rsidR="00C5084E" w:rsidRDefault="001D2D4A" w:rsidP="00B30790">
      <w:pPr>
        <w:pStyle w:val="Akapitzlist"/>
        <w:numPr>
          <w:ilvl w:val="1"/>
          <w:numId w:val="24"/>
        </w:numPr>
        <w:ind w:left="993" w:hanging="567"/>
        <w:jc w:val="both"/>
      </w:pPr>
      <w:r>
        <w:t>informacji z Krajowego Rejestru Karnego w zakresie określonym w art. 24 ust. 1 pkt 13, 14 i 21 ustawy wystawionej nie wcześniej niż 6 miesięcy przed upływem terminu składania ofert;</w:t>
      </w:r>
    </w:p>
    <w:p w:rsidR="001D2D4A" w:rsidRDefault="001D2D4A" w:rsidP="00B30790">
      <w:pPr>
        <w:pStyle w:val="Akapitzlist"/>
        <w:numPr>
          <w:ilvl w:val="1"/>
          <w:numId w:val="24"/>
        </w:numPr>
        <w:ind w:left="993" w:hanging="574"/>
        <w:jc w:val="both"/>
      </w:pPr>
      <w:r>
        <w:t>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7A54EC" w:rsidRDefault="007A54EC" w:rsidP="00B30790">
      <w:pPr>
        <w:pStyle w:val="Akapitzlist"/>
        <w:numPr>
          <w:ilvl w:val="1"/>
          <w:numId w:val="24"/>
        </w:numPr>
        <w:ind w:left="993" w:hanging="574"/>
        <w:jc w:val="both"/>
      </w:pPr>
      <w:r w:rsidRPr="007A54EC">
        <w:t>zaświadczenia właściwej terenowej jednostki organizacyjnej Zakładu Ubezpieczeń Społecznych lub Kasy Rolniczego Ubezpieczenia Społecznego albo innego dokumentu potwierdzającego, że wykonawca nie zalega z opłacaniem składek na ubezpieczenia społeczne lub zdrowotne</w:t>
      </w:r>
      <w:r w:rsidR="005C4DEF">
        <w:t>,</w:t>
      </w:r>
      <w:r w:rsidRPr="007A54EC">
        <w:t xml:space="preserve"> wystawionego nie wcześniej niż 3 miesiące przed upływem terminu składania ofert, lub innego dokumentu potwierdzającego, że </w:t>
      </w:r>
      <w:r w:rsidR="002E2A57">
        <w:t>W</w:t>
      </w:r>
      <w:r w:rsidRPr="007A54EC">
        <w:t xml:space="preserve">ykonawca zawarł porozumienie z właściwym organem </w:t>
      </w:r>
      <w:r w:rsidR="00F224D2">
        <w:br/>
      </w:r>
      <w:r w:rsidRPr="007A54EC">
        <w:t xml:space="preserve">w sprawie spłat tych należności wraz z ewentualnymi odsetkami lub grzywnami, </w:t>
      </w:r>
      <w:r w:rsidR="00F224D2">
        <w:br/>
      </w:r>
      <w:r w:rsidRPr="007A54EC">
        <w:t>w szczególności uzyskał przewidziane prawem zwolnienie, odroczenie lub rozłożenie na raty zaległych płatności lub wstrzymanie w całości wykonania decyzji właściwego organu</w:t>
      </w:r>
      <w:r>
        <w:t>;</w:t>
      </w:r>
    </w:p>
    <w:p w:rsidR="001D2D4A" w:rsidRDefault="007A54EC" w:rsidP="00B30790">
      <w:pPr>
        <w:pStyle w:val="Akapitzlist"/>
        <w:numPr>
          <w:ilvl w:val="1"/>
          <w:numId w:val="24"/>
        </w:numPr>
        <w:ind w:left="993" w:hanging="574"/>
        <w:jc w:val="both"/>
      </w:pPr>
      <w:r w:rsidRPr="007A54EC">
        <w:t xml:space="preserve">odpisu z właściwego rejestru lub z centralnej ewidencji i informacji o działalności gospodarczej, jeżeli odrębne przepisy wymagają wpisu do rejestru lub ewidencji, </w:t>
      </w:r>
      <w:r w:rsidR="00C812BA">
        <w:br/>
      </w:r>
      <w:r w:rsidRPr="007A54EC">
        <w:t>w celu potwierdzenia braku podstaw wykluczenia na podstawie art. 24 ust. 5 pkt 1 ustawy</w:t>
      </w:r>
      <w:r>
        <w:t>;</w:t>
      </w:r>
    </w:p>
    <w:p w:rsidR="007A54EC" w:rsidRDefault="002C006A" w:rsidP="00B30790">
      <w:pPr>
        <w:pStyle w:val="Akapitzlist"/>
        <w:numPr>
          <w:ilvl w:val="1"/>
          <w:numId w:val="24"/>
        </w:numPr>
        <w:ind w:left="993" w:hanging="574"/>
        <w:jc w:val="both"/>
      </w:pPr>
      <w:r>
        <w:t xml:space="preserve">oświadczenia Wykonawcy o braku wydania wobec niego prawomocnego wyroku sądu lub ostatecznej decyzji administracyjnej o zaleganiu z uiszczeniem podatków, opłat lub składek na ubezpieczenia społeczne lub zdrowotne albo – w przypadku </w:t>
      </w:r>
      <w:r>
        <w:lastRenderedPageBreak/>
        <w:t>wydania takiego wyroku lub decyzji – dokumentów potwierdzających dokonanie płatności tych należności wraz z ewentualnymi odsetkami lub grzywnami lub zawarcie wiążącego porozumienia w sprawie spłat tych należności;</w:t>
      </w:r>
    </w:p>
    <w:p w:rsidR="002C006A" w:rsidRDefault="002C006A" w:rsidP="00B30790">
      <w:pPr>
        <w:pStyle w:val="Akapitzlist"/>
        <w:numPr>
          <w:ilvl w:val="1"/>
          <w:numId w:val="24"/>
        </w:numPr>
        <w:ind w:left="993" w:hanging="574"/>
        <w:jc w:val="both"/>
      </w:pPr>
      <w:r>
        <w:t>oświadczenia Wykonawcy o braku orzeczenia wobec niego tytułem środka zapobiegawczego zakazu ubiegania się o zamówienie publiczne</w:t>
      </w:r>
      <w:r w:rsidR="007C3EED">
        <w:t>;</w:t>
      </w:r>
    </w:p>
    <w:p w:rsidR="007C3EED" w:rsidRDefault="007C3EED" w:rsidP="00B30790">
      <w:pPr>
        <w:pStyle w:val="Akapitzlist"/>
        <w:numPr>
          <w:ilvl w:val="1"/>
          <w:numId w:val="24"/>
        </w:numPr>
        <w:ind w:left="993" w:hanging="574"/>
        <w:jc w:val="both"/>
      </w:pPr>
      <w:r>
        <w:t xml:space="preserve">oświadczenia Wykonawcy o niezaleganiu z opłacaniem podatków i opłat lokalnych, </w:t>
      </w:r>
      <w:r>
        <w:br/>
        <w:t>o których mowa w ustawie z dnia 12 stycznia 1991 r. o podatkach i opłatach lokalnych (Dz. U. z 2016 r. poz. 716).</w:t>
      </w:r>
    </w:p>
    <w:p w:rsidR="00C5084E" w:rsidRDefault="007C3EED" w:rsidP="00DD6EDE">
      <w:pPr>
        <w:pStyle w:val="Akapitzlist"/>
        <w:numPr>
          <w:ilvl w:val="0"/>
          <w:numId w:val="21"/>
        </w:numPr>
        <w:ind w:left="426" w:hanging="426"/>
        <w:jc w:val="both"/>
      </w:pPr>
      <w:r>
        <w:t xml:space="preserve">W celu potwierdzenia braku podstaw do wykluczenia Wykonawcy z postępowania, </w:t>
      </w:r>
      <w:r>
        <w:br/>
        <w:t xml:space="preserve">o których mowa w art. 24 ust. 1 pkt 23 ustawy, Wykonawca składa, stosownie do treści art. 24 ust. 11 ustawy, oświadczenie o przynależności lub braku przynależności do tej grupy kapitałowej, dowody potwierdzające, że powiązania z innym Wykonawcą nie prowadzą do zakłócenia konkurencji w postępowaniu. Wzór oświadczenia stanowi </w:t>
      </w:r>
      <w:r w:rsidR="005C4DEF" w:rsidRPr="006A60EA">
        <w:t>Z</w:t>
      </w:r>
      <w:r w:rsidRPr="006A60EA">
        <w:t xml:space="preserve">ałącznik nr </w:t>
      </w:r>
      <w:r w:rsidR="003006FD" w:rsidRPr="006A60EA">
        <w:t>5</w:t>
      </w:r>
      <w:r w:rsidR="00193F4D">
        <w:t xml:space="preserve"> </w:t>
      </w:r>
      <w:r w:rsidR="007D0ACB">
        <w:t xml:space="preserve">do </w:t>
      </w:r>
      <w:r>
        <w:t>SIWZ.</w:t>
      </w:r>
    </w:p>
    <w:p w:rsidR="00811204" w:rsidRDefault="00811204" w:rsidP="00DD6EDE">
      <w:pPr>
        <w:pStyle w:val="Akapitzlist"/>
        <w:numPr>
          <w:ilvl w:val="0"/>
          <w:numId w:val="21"/>
        </w:numPr>
        <w:ind w:left="426" w:hanging="426"/>
        <w:jc w:val="both"/>
      </w:pPr>
      <w:r>
        <w:t>Jeżeli Wykonawca ma siedzibę lub miejsce zamieszkania poza terytorium Rzeczypospolitej Polskiej, zamiast dokumentów, o których mowa:</w:t>
      </w:r>
    </w:p>
    <w:p w:rsidR="00811204" w:rsidRPr="00811204" w:rsidRDefault="00811204" w:rsidP="00DD6EDE">
      <w:pPr>
        <w:pStyle w:val="Akapitzlist"/>
        <w:numPr>
          <w:ilvl w:val="0"/>
          <w:numId w:val="24"/>
        </w:numPr>
        <w:jc w:val="both"/>
        <w:rPr>
          <w:vanish/>
        </w:rPr>
      </w:pPr>
    </w:p>
    <w:p w:rsidR="00811204" w:rsidRPr="00811204" w:rsidRDefault="00811204" w:rsidP="00DD6EDE">
      <w:pPr>
        <w:pStyle w:val="Akapitzlist"/>
        <w:numPr>
          <w:ilvl w:val="0"/>
          <w:numId w:val="24"/>
        </w:numPr>
        <w:jc w:val="both"/>
        <w:rPr>
          <w:vanish/>
        </w:rPr>
      </w:pPr>
    </w:p>
    <w:p w:rsidR="00811204" w:rsidRDefault="00811204" w:rsidP="00DD6EDE">
      <w:pPr>
        <w:pStyle w:val="Akapitzlist"/>
        <w:numPr>
          <w:ilvl w:val="1"/>
          <w:numId w:val="24"/>
        </w:numPr>
        <w:tabs>
          <w:tab w:val="left" w:pos="993"/>
        </w:tabs>
        <w:ind w:left="993" w:hanging="567"/>
        <w:jc w:val="both"/>
      </w:pPr>
      <w:r>
        <w:t xml:space="preserve">w pkt </w:t>
      </w:r>
      <w:r w:rsidR="005C4DEF">
        <w:t>10</w:t>
      </w:r>
      <w:r>
        <w:t xml:space="preserve">.1 – składa </w:t>
      </w:r>
      <w:r w:rsidR="001447E1">
        <w:t>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w:t>
      </w:r>
      <w:r w:rsidR="00ED114E">
        <w:t xml:space="preserve"> ustawy</w:t>
      </w:r>
      <w:r w:rsidR="00874226">
        <w:t>;</w:t>
      </w:r>
    </w:p>
    <w:p w:rsidR="001447E1" w:rsidRDefault="00874226" w:rsidP="00DD6EDE">
      <w:pPr>
        <w:pStyle w:val="Akapitzlist"/>
        <w:numPr>
          <w:ilvl w:val="1"/>
          <w:numId w:val="24"/>
        </w:numPr>
        <w:tabs>
          <w:tab w:val="left" w:pos="993"/>
        </w:tabs>
        <w:ind w:left="993" w:hanging="567"/>
        <w:jc w:val="both"/>
      </w:pPr>
      <w:r>
        <w:t xml:space="preserve">w pkt </w:t>
      </w:r>
      <w:r w:rsidR="005C4DEF">
        <w:t>10</w:t>
      </w:r>
      <w:r>
        <w:t>.2–</w:t>
      </w:r>
      <w:r w:rsidR="005C4DEF">
        <w:t>10</w:t>
      </w:r>
      <w:r>
        <w:t>.4 – składa dokument lub dokumenty wystawione w kraju, w którym Wykonawca ma siedzibę lub miejsce zamieszkania, potwierdzające odpowiednio, że:</w:t>
      </w:r>
    </w:p>
    <w:p w:rsidR="00874226" w:rsidRDefault="00874226" w:rsidP="00DD6EDE">
      <w:pPr>
        <w:pStyle w:val="Akapitzlist"/>
        <w:numPr>
          <w:ilvl w:val="0"/>
          <w:numId w:val="25"/>
        </w:numPr>
        <w:tabs>
          <w:tab w:val="left" w:pos="993"/>
        </w:tabs>
        <w:ind w:left="1276" w:hanging="283"/>
        <w:jc w:val="both"/>
      </w:pPr>
      <w:r>
        <w:t xml:space="preserve">nie zalega z opłacaniem podatków, opłat, składek na ubezpieczenie społeczne lub zdrowotne albo że zawarł porozumienie z właściwym organem w sprawie spłat tych należności wraz z ewentualnymi odsetkami lub grzywnami, </w:t>
      </w:r>
      <w:r w:rsidR="00F224D2">
        <w:br/>
      </w:r>
      <w:r>
        <w:t>w szczególności uzyskał przewidziane prawem zwolnienie, odroczenie lub rozłożenie na raty zaległych płatności lub wstrzymanie w całości wykonania decyzji właściwego organu,</w:t>
      </w:r>
    </w:p>
    <w:p w:rsidR="00874226" w:rsidRDefault="00874226" w:rsidP="00DD6EDE">
      <w:pPr>
        <w:pStyle w:val="Akapitzlist"/>
        <w:numPr>
          <w:ilvl w:val="0"/>
          <w:numId w:val="25"/>
        </w:numPr>
        <w:tabs>
          <w:tab w:val="left" w:pos="993"/>
        </w:tabs>
        <w:ind w:left="1276" w:hanging="283"/>
        <w:jc w:val="both"/>
      </w:pPr>
      <w:r>
        <w:t>nie otwarto jego likwidacji ani nie ogłoszono upadłości.</w:t>
      </w:r>
    </w:p>
    <w:p w:rsidR="00811204" w:rsidRDefault="00874226" w:rsidP="00DD6EDE">
      <w:pPr>
        <w:pStyle w:val="Akapitzlist"/>
        <w:numPr>
          <w:ilvl w:val="0"/>
          <w:numId w:val="21"/>
        </w:numPr>
        <w:ind w:left="426" w:hanging="426"/>
        <w:jc w:val="both"/>
      </w:pPr>
      <w:r>
        <w:t>Dokumenty, o których mowa w pkt 1</w:t>
      </w:r>
      <w:r w:rsidR="005C4DEF">
        <w:t>2</w:t>
      </w:r>
      <w:r>
        <w:t>.1 i 1</w:t>
      </w:r>
      <w:r w:rsidR="005C4DEF">
        <w:t>2</w:t>
      </w:r>
      <w:r>
        <w:t>.2 lit. b, powinny być wystawione nie wcześniej niż 6 miesięcy przed upływem terminu składania ofert. Dokument, o którym mowa w pkt 1</w:t>
      </w:r>
      <w:r w:rsidR="001D6105">
        <w:t>2</w:t>
      </w:r>
      <w:r>
        <w:t xml:space="preserve">.2 lit. a, powinien być wystawiony nie wcześniej niż 3 miesiące przed upływem tego terminu. </w:t>
      </w:r>
    </w:p>
    <w:p w:rsidR="00874226" w:rsidRDefault="00874226" w:rsidP="00DD6EDE">
      <w:pPr>
        <w:pStyle w:val="Akapitzlist"/>
        <w:numPr>
          <w:ilvl w:val="0"/>
          <w:numId w:val="21"/>
        </w:numPr>
        <w:ind w:left="426" w:hanging="426"/>
        <w:jc w:val="both"/>
      </w:pPr>
      <w:r>
        <w:t>Jeżeli w kraju, w którym Wykonawca ma siedzibę lub miejsce zamieszkania lub miejsce zamieszkania ma osoba, której dokument dotyczy, nie wydaje się dokumentów, o których mowa w pkt 1</w:t>
      </w:r>
      <w:r w:rsidR="005C4DEF">
        <w:t>2</w:t>
      </w:r>
      <w:r w:rsidR="00B70877">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pkt 1</w:t>
      </w:r>
      <w:r w:rsidR="005C4DEF">
        <w:t>3</w:t>
      </w:r>
      <w:r w:rsidR="00B70877">
        <w:t xml:space="preserve"> stosuje się.</w:t>
      </w:r>
    </w:p>
    <w:p w:rsidR="00B70877" w:rsidRDefault="00B70877" w:rsidP="00DD6EDE">
      <w:pPr>
        <w:pStyle w:val="Akapitzlist"/>
        <w:numPr>
          <w:ilvl w:val="0"/>
          <w:numId w:val="21"/>
        </w:numPr>
        <w:ind w:left="426" w:hanging="426"/>
        <w:jc w:val="both"/>
      </w:pPr>
      <w: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B70877" w:rsidRDefault="00D0162F" w:rsidP="00DD6EDE">
      <w:pPr>
        <w:pStyle w:val="Akapitzlist"/>
        <w:numPr>
          <w:ilvl w:val="0"/>
          <w:numId w:val="21"/>
        </w:numPr>
        <w:ind w:left="426" w:hanging="426"/>
        <w:jc w:val="both"/>
      </w:pPr>
      <w:r>
        <w:lastRenderedPageBreak/>
        <w:t xml:space="preserve">Jeżeli jest to niezbędne do zapewnienia odpowiedniego przebiegu postępowania </w:t>
      </w:r>
      <w:r>
        <w:br/>
        <w:t xml:space="preserve">o udzielenie zamówienia, Zamawiający może na każdym etapie postępowania wezwać Wykonawców do złożenia wszystkich lub niektórych oświadczeń lub dokumentów potwierdzających, że nie podlegają wykluczeniu, spełniają warunki udziału </w:t>
      </w:r>
      <w:r>
        <w:br/>
        <w:t>w postępowaniu, a jeżeli zachodzą uzasadnione podstawy do uznania, że złożone uprzednio oświadczenia lub dokumenty nie są już aktualne, do złożenia aktualnych oświadczeń lub dokumentów.</w:t>
      </w:r>
    </w:p>
    <w:p w:rsidR="00EE184D" w:rsidRDefault="00EE184D" w:rsidP="00DD6EDE">
      <w:pPr>
        <w:pStyle w:val="Akapitzlist"/>
        <w:numPr>
          <w:ilvl w:val="0"/>
          <w:numId w:val="21"/>
        </w:numPr>
        <w:ind w:left="426" w:hanging="426"/>
        <w:jc w:val="both"/>
      </w:pPr>
      <w:r w:rsidRPr="00EE184D">
        <w:t xml:space="preserve">Jeżeli </w:t>
      </w:r>
      <w:r>
        <w:t>W</w:t>
      </w:r>
      <w:r w:rsidRPr="00EE184D">
        <w:t>ykonawca nie złoży oświadcze</w:t>
      </w:r>
      <w:r>
        <w:t>nia</w:t>
      </w:r>
      <w:r w:rsidRPr="00EE184D">
        <w:t>, o który</w:t>
      </w:r>
      <w:r>
        <w:t>m</w:t>
      </w:r>
      <w:r w:rsidRPr="00EE184D">
        <w:t xml:space="preserve"> mowa </w:t>
      </w:r>
      <w:r>
        <w:t>art. 25a ust. 1</w:t>
      </w:r>
      <w:r w:rsidR="00E0300B">
        <w:t xml:space="preserve"> ustawy</w:t>
      </w:r>
      <w:r w:rsidRPr="00EE184D">
        <w:t>, oświadczeń lub dokumentów potwierdzających okoliczności, o których mowa w art. 25</w:t>
      </w:r>
      <w:r w:rsidR="00E0300B">
        <w:t xml:space="preserve"> </w:t>
      </w:r>
      <w:r w:rsidRPr="00EE184D">
        <w:t xml:space="preserve"> ust. 1 ustawy, lub innych dokumentów niezbędnych do przeprowadzenia postępowania, oświadczenia lub dokumenty są niekompletne, zawierają błędy lub budzą wskazane przez </w:t>
      </w:r>
      <w:r>
        <w:t>Z</w:t>
      </w:r>
      <w:r w:rsidRPr="00EE184D">
        <w:t xml:space="preserve">amawiającego wątpliwości, </w:t>
      </w:r>
      <w:r>
        <w:t>Z</w:t>
      </w:r>
      <w:r w:rsidRPr="00EE184D">
        <w:t>amawiający wezwie do ich złożenia, uzupełnienia lub poprawienia lub do udzielenia wyjaśnień w terminie przez siebie wskazanym, chyba że mimo ich złożenia, uzupełnienia lub poprawienia lub udzielenia wyjaśn</w:t>
      </w:r>
      <w:r w:rsidR="008751BE">
        <w:t>ień oferta Wykonawcy podlega</w:t>
      </w:r>
      <w:r w:rsidRPr="00EE184D">
        <w:t xml:space="preserve"> odrzuceniu albo konieczne byłoby unieważnienie postępowania</w:t>
      </w:r>
      <w:r w:rsidR="008751BE">
        <w:t>.</w:t>
      </w:r>
    </w:p>
    <w:p w:rsidR="005E72FB" w:rsidRDefault="00793E64" w:rsidP="00DD6EDE">
      <w:pPr>
        <w:pStyle w:val="Akapitzlist"/>
        <w:numPr>
          <w:ilvl w:val="0"/>
          <w:numId w:val="21"/>
        </w:numPr>
        <w:ind w:left="426" w:hanging="426"/>
        <w:jc w:val="both"/>
      </w:pPr>
      <w:r w:rsidRPr="00793E64">
        <w:t xml:space="preserve">Jeżeli </w:t>
      </w:r>
      <w:r>
        <w:t>W</w:t>
      </w:r>
      <w:r w:rsidRPr="00793E64">
        <w:t xml:space="preserve">ykonawca nie złoży wymaganych pełnomocnictw albo złoży wadliwe pełnomocnictwa, </w:t>
      </w:r>
      <w:r>
        <w:t>Z</w:t>
      </w:r>
      <w:r w:rsidRPr="00793E64">
        <w:t>amawiający wezwie do ich złożenia w terminie przez siebie wskazanym, chyba że mimo ich złożenia oferta wykonawcy podlega odrzuceniu albo konieczne byłoby unieważnienie postępowania</w:t>
      </w:r>
      <w:r>
        <w:t>.</w:t>
      </w:r>
    </w:p>
    <w:p w:rsidR="00793E64" w:rsidRDefault="00FF60BB" w:rsidP="00DD6EDE">
      <w:pPr>
        <w:pStyle w:val="Akapitzlist"/>
        <w:numPr>
          <w:ilvl w:val="0"/>
          <w:numId w:val="21"/>
        </w:numPr>
        <w:ind w:left="426" w:hanging="426"/>
        <w:jc w:val="both"/>
      </w:pPr>
      <w:r>
        <w:t>Zamawiający wzywa także, w wyznaczonym przez siebie terminie, do złożenia wyjaśnień dotyczących oświadczeń lub dokumentów, o których mowa w art. 25 ust. 1</w:t>
      </w:r>
      <w:r w:rsidR="00E0300B">
        <w:t xml:space="preserve"> ustawy</w:t>
      </w:r>
      <w:r>
        <w:t>.</w:t>
      </w:r>
    </w:p>
    <w:p w:rsidR="00332A0B" w:rsidRDefault="00E702B5" w:rsidP="00DD6EDE">
      <w:pPr>
        <w:pStyle w:val="Akapitzlist"/>
        <w:numPr>
          <w:ilvl w:val="0"/>
          <w:numId w:val="21"/>
        </w:numPr>
        <w:ind w:left="426" w:hanging="426"/>
        <w:jc w:val="both"/>
      </w:pPr>
      <w:r w:rsidRPr="00E702B5">
        <w:t xml:space="preserve">W przypadku wskazania przez </w:t>
      </w:r>
      <w:r>
        <w:t>W</w:t>
      </w:r>
      <w:r w:rsidRPr="00E702B5">
        <w:t xml:space="preserve">ykonawcę dostępności oświadczeń lub dokumentów, </w:t>
      </w:r>
      <w:r>
        <w:br/>
      </w:r>
      <w:r w:rsidRPr="00E702B5">
        <w:t xml:space="preserve">o których mowa w </w:t>
      </w:r>
      <w:r>
        <w:t>niniejszym rozdziale,</w:t>
      </w:r>
      <w:r w:rsidRPr="00E702B5">
        <w:t xml:space="preserve"> w formie elektronicznej pod określonymi adresami internetowymi ogólnodostępnych i bezpłatnych baz danych, </w:t>
      </w:r>
      <w:r>
        <w:t>Z</w:t>
      </w:r>
      <w:r w:rsidRPr="00E702B5">
        <w:t xml:space="preserve">amawiający pobiera samodzielnie z tych baz danych wskazane przez wykonawcę oświadczenia lub dokumenty. Jeżeli oświadczenia i dokumenty, o których mowa w zdaniu pierwszym są sporządzone w języku obcym </w:t>
      </w:r>
      <w:r>
        <w:t>W</w:t>
      </w:r>
      <w:r w:rsidRPr="00E702B5">
        <w:t>ykonawca zobowiązany jest do przedstawienia ich tłumaczenia na język polski.</w:t>
      </w:r>
      <w:r w:rsidR="00332A0B">
        <w:t xml:space="preserve"> </w:t>
      </w:r>
    </w:p>
    <w:p w:rsidR="00E702B5" w:rsidRDefault="00E702B5" w:rsidP="00DD6EDE">
      <w:pPr>
        <w:pStyle w:val="Akapitzlist"/>
        <w:numPr>
          <w:ilvl w:val="0"/>
          <w:numId w:val="21"/>
        </w:numPr>
        <w:ind w:left="426" w:hanging="426"/>
        <w:jc w:val="both"/>
        <w:rPr>
          <w:b/>
        </w:rPr>
      </w:pPr>
      <w:r w:rsidRPr="00D23169">
        <w:t xml:space="preserve">Oświadczenia i dokumenty, wskazane w niniejszym rozdziale muszą spełniać wymagania określone w ustawie i w przepisach rozporządzenia Ministra Rozwoju </w:t>
      </w:r>
      <w:r w:rsidR="00C845AC" w:rsidRPr="00D23169">
        <w:br/>
      </w:r>
      <w:r w:rsidRPr="00D23169">
        <w:t>z dnia 26 lipca 2016 r. w sprawie</w:t>
      </w:r>
      <w:r w:rsidR="00C845AC" w:rsidRPr="00D23169">
        <w:t xml:space="preserve"> rodzajów dokumentów, jakich może żądać zamawiający od wykonawcy w postępowaniu o udzielenie zamówienia (Dz. U. z 2016 r. poz. 1126)</w:t>
      </w:r>
      <w:r w:rsidR="00591D9C" w:rsidRPr="00D23169">
        <w:t>,</w:t>
      </w:r>
      <w:r w:rsidR="00591D9C">
        <w:rPr>
          <w:b/>
        </w:rPr>
        <w:t xml:space="preserve"> </w:t>
      </w:r>
      <w:r w:rsidR="00591D9C" w:rsidRPr="00591D9C">
        <w:t xml:space="preserve">zwanego dalej </w:t>
      </w:r>
      <w:r w:rsidR="00591D9C">
        <w:t>„</w:t>
      </w:r>
      <w:r w:rsidR="00591D9C" w:rsidRPr="00591D9C">
        <w:t>r</w:t>
      </w:r>
      <w:r w:rsidR="00591D9C">
        <w:t>ozporządzeniem ws</w:t>
      </w:r>
      <w:r w:rsidR="002E2A57">
        <w:t>.</w:t>
      </w:r>
      <w:r w:rsidR="00591D9C">
        <w:t xml:space="preserve"> dokumentów”</w:t>
      </w:r>
      <w:r w:rsidR="00C845AC" w:rsidRPr="00C845AC">
        <w:rPr>
          <w:b/>
        </w:rPr>
        <w:t>.</w:t>
      </w:r>
    </w:p>
    <w:p w:rsidR="00332A0B" w:rsidRPr="00332A0B" w:rsidRDefault="00332A0B" w:rsidP="00DD6EDE">
      <w:pPr>
        <w:pStyle w:val="Akapitzlist"/>
        <w:numPr>
          <w:ilvl w:val="0"/>
          <w:numId w:val="21"/>
        </w:numPr>
        <w:ind w:left="426" w:hanging="426"/>
        <w:jc w:val="both"/>
        <w:rPr>
          <w:b/>
        </w:rPr>
      </w:pPr>
      <w:r w:rsidRPr="00332A0B">
        <w:t>Zamawiający może żądać przedstawienia oryginał</w:t>
      </w:r>
      <w:r w:rsidR="00C812BA">
        <w:t>u</w:t>
      </w:r>
      <w:r w:rsidRPr="00332A0B">
        <w:t xml:space="preserve"> lub notarialnie poświadczonej kopii</w:t>
      </w:r>
      <w:r>
        <w:t xml:space="preserve"> dokumentów, o których mowa w rozporządzeniu ws</w:t>
      </w:r>
      <w:r w:rsidR="0084075D">
        <w:t>.</w:t>
      </w:r>
      <w:r>
        <w:t xml:space="preserve"> dokumentów, innych niż oświadczenia, wyłącznie wtedy</w:t>
      </w:r>
      <w:r w:rsidR="005C4DEF">
        <w:t>,</w:t>
      </w:r>
      <w:r>
        <w:t xml:space="preserve"> gdy złożona kopia dokumentu jest nieczytelna lub budzi wątpliwości co do jej prawdziwości.</w:t>
      </w:r>
    </w:p>
    <w:p w:rsidR="00332A0B" w:rsidRPr="008E34A4" w:rsidRDefault="00332A0B" w:rsidP="00DD6EDE">
      <w:pPr>
        <w:pStyle w:val="Akapitzlist"/>
        <w:numPr>
          <w:ilvl w:val="0"/>
          <w:numId w:val="21"/>
        </w:numPr>
        <w:ind w:left="426" w:hanging="426"/>
        <w:jc w:val="both"/>
        <w:rPr>
          <w:b/>
        </w:rPr>
      </w:pPr>
      <w:r>
        <w:t>Dokumenty sporządzone w języku obcym są składane wraz z tłumaczeniem na język polski.</w:t>
      </w:r>
    </w:p>
    <w:p w:rsidR="008E34A4" w:rsidRPr="00A3766F" w:rsidRDefault="008E34A4" w:rsidP="00800020">
      <w:pPr>
        <w:spacing w:after="160" w:line="259" w:lineRule="auto"/>
        <w:rPr>
          <w:b/>
        </w:rPr>
      </w:pPr>
    </w:p>
    <w:p w:rsidR="00F170C6" w:rsidRPr="009545AF" w:rsidRDefault="00BD73C8" w:rsidP="009545AF">
      <w:pPr>
        <w:pStyle w:val="Cytatintensywny"/>
        <w:ind w:left="1843" w:hanging="1843"/>
        <w:jc w:val="both"/>
      </w:pPr>
      <w:r w:rsidRPr="009545AF">
        <w:t xml:space="preserve">ROZDZIAŁ </w:t>
      </w:r>
      <w:r w:rsidR="00F63C74">
        <w:t>X</w:t>
      </w:r>
      <w:r w:rsidR="00A119DD">
        <w:t xml:space="preserve">I - </w:t>
      </w:r>
      <w:r w:rsidR="009545AF" w:rsidRPr="009545AF">
        <w:t xml:space="preserve">Informacje o sposobie porozumiewania się </w:t>
      </w:r>
      <w:r w:rsidR="00D23169">
        <w:t>Z</w:t>
      </w:r>
      <w:r w:rsidR="009545AF" w:rsidRPr="009545AF">
        <w:t xml:space="preserve">amawiającego </w:t>
      </w:r>
      <w:r w:rsidR="009545AF">
        <w:br/>
      </w:r>
      <w:r w:rsidR="009545AF" w:rsidRPr="009545AF">
        <w:t xml:space="preserve">z </w:t>
      </w:r>
      <w:r w:rsidR="00D23169">
        <w:t>W</w:t>
      </w:r>
      <w:r w:rsidR="009545AF" w:rsidRPr="009545AF">
        <w:t>ykonawcami</w:t>
      </w:r>
      <w:r w:rsidR="00D23169">
        <w:t>,</w:t>
      </w:r>
      <w:r w:rsidR="009545AF" w:rsidRPr="009545AF">
        <w:t xml:space="preserve"> przekazywania oświadczeń lub dokumentów</w:t>
      </w:r>
      <w:r w:rsidR="00D23169">
        <w:t xml:space="preserve"> oraz wyznaczenie osób do porozumiewania się z Wykonawcami </w:t>
      </w:r>
    </w:p>
    <w:p w:rsidR="00217961" w:rsidRDefault="00217961" w:rsidP="00DD6EDE">
      <w:pPr>
        <w:numPr>
          <w:ilvl w:val="0"/>
          <w:numId w:val="10"/>
        </w:numPr>
        <w:ind w:left="284" w:hanging="284"/>
        <w:jc w:val="both"/>
      </w:pPr>
      <w:r w:rsidRPr="00217961">
        <w:t>W niniejszym postępowaniu komunikacja między Zamawiającym a Wykonawcami odbywa się</w:t>
      </w:r>
      <w:r>
        <w:t>:</w:t>
      </w:r>
      <w:r w:rsidRPr="00217961">
        <w:t xml:space="preserve"> </w:t>
      </w:r>
    </w:p>
    <w:p w:rsidR="00D23169" w:rsidRDefault="00027815" w:rsidP="00DA5A4B">
      <w:pPr>
        <w:pStyle w:val="Akapitzlist"/>
        <w:numPr>
          <w:ilvl w:val="1"/>
          <w:numId w:val="26"/>
        </w:numPr>
        <w:ind w:left="709"/>
        <w:jc w:val="both"/>
      </w:pPr>
      <w:r w:rsidRPr="00217961">
        <w:t xml:space="preserve">za pośrednictwem </w:t>
      </w:r>
      <w:r w:rsidR="00217961" w:rsidRPr="00217961">
        <w:t>operatora</w:t>
      </w:r>
      <w:r w:rsidR="00CD6540">
        <w:t xml:space="preserve"> pocztowego w rozumieniu ustawy </w:t>
      </w:r>
      <w:r w:rsidR="00217961" w:rsidRPr="00217961">
        <w:t>z </w:t>
      </w:r>
      <w:r w:rsidR="00CD6540">
        <w:t xml:space="preserve">dnia </w:t>
      </w:r>
      <w:r w:rsidR="00217961" w:rsidRPr="00217961">
        <w:t>23 listopada</w:t>
      </w:r>
      <w:r w:rsidR="00CD6540">
        <w:t> 2012 r. – Prawo pocztowe</w:t>
      </w:r>
      <w:r w:rsidR="00217961">
        <w:t xml:space="preserve">, </w:t>
      </w:r>
      <w:r w:rsidR="00CD6540">
        <w:t>za pośrednictwem posłańca</w:t>
      </w:r>
      <w:r w:rsidR="00217961" w:rsidRPr="00217961">
        <w:t xml:space="preserve"> </w:t>
      </w:r>
      <w:r w:rsidR="00217961">
        <w:t xml:space="preserve">– na adres: </w:t>
      </w:r>
    </w:p>
    <w:p w:rsidR="00217961" w:rsidRDefault="00217961" w:rsidP="00CD6540">
      <w:pPr>
        <w:pStyle w:val="Akapitzlist"/>
        <w:ind w:left="709"/>
        <w:jc w:val="both"/>
      </w:pPr>
      <w:r w:rsidRPr="00217961">
        <w:rPr>
          <w:b/>
        </w:rPr>
        <w:lastRenderedPageBreak/>
        <w:t>Zakład Wodociągów i Kanalizacji Spółka z o.o., ul. Traugutta 1, 46-250 Wołczyn</w:t>
      </w:r>
      <w:r w:rsidRPr="00217961">
        <w:t>;</w:t>
      </w:r>
      <w:r w:rsidRPr="00217961">
        <w:rPr>
          <w:b/>
        </w:rPr>
        <w:t xml:space="preserve"> </w:t>
      </w:r>
    </w:p>
    <w:p w:rsidR="00217961" w:rsidRDefault="00027815" w:rsidP="00DA5A4B">
      <w:pPr>
        <w:pStyle w:val="Akapitzlist"/>
        <w:numPr>
          <w:ilvl w:val="1"/>
          <w:numId w:val="26"/>
        </w:numPr>
        <w:ind w:left="709"/>
        <w:jc w:val="both"/>
      </w:pPr>
      <w:r>
        <w:t xml:space="preserve">za pośrednictwem </w:t>
      </w:r>
      <w:r w:rsidR="00217961" w:rsidRPr="00217961">
        <w:t>faksu</w:t>
      </w:r>
      <w:r w:rsidR="00217961">
        <w:t xml:space="preserve"> – nr </w:t>
      </w:r>
      <w:r w:rsidR="00217961" w:rsidRPr="00217961">
        <w:rPr>
          <w:b/>
        </w:rPr>
        <w:t>77 418 85 02/77 418 84 58 wew. 10</w:t>
      </w:r>
      <w:r w:rsidR="00EF7F18" w:rsidRPr="009A4557">
        <w:t>;</w:t>
      </w:r>
      <w:r w:rsidR="00217961" w:rsidRPr="00EF7F18">
        <w:t xml:space="preserve"> </w:t>
      </w:r>
    </w:p>
    <w:p w:rsidR="009545AF" w:rsidRDefault="00217961" w:rsidP="00DA5A4B">
      <w:pPr>
        <w:pStyle w:val="Akapitzlist"/>
        <w:numPr>
          <w:ilvl w:val="1"/>
          <w:numId w:val="26"/>
        </w:numPr>
        <w:ind w:left="709"/>
        <w:jc w:val="both"/>
      </w:pPr>
      <w:r w:rsidRPr="00217961">
        <w:t xml:space="preserve">przy użyciu środków komunikacji elektronicznej w rozumieniu ustawy z dnia 18 lipca 2002 r. o świadczeniu </w:t>
      </w:r>
      <w:r w:rsidR="00CD6540">
        <w:t>usług drogą elektroniczną</w:t>
      </w:r>
      <w:r w:rsidR="003511C6">
        <w:t xml:space="preserve"> </w:t>
      </w:r>
      <w:r>
        <w:t xml:space="preserve">– e-mail: </w:t>
      </w:r>
      <w:r w:rsidR="00EF7F18" w:rsidRPr="00EF7F18">
        <w:rPr>
          <w:b/>
        </w:rPr>
        <w:t>biuro@wodociagiwolczyn.pl</w:t>
      </w:r>
      <w:r w:rsidR="00EF7F18">
        <w:t>.</w:t>
      </w:r>
    </w:p>
    <w:p w:rsidR="00217961" w:rsidRDefault="00EF7F18" w:rsidP="00DD6EDE">
      <w:pPr>
        <w:numPr>
          <w:ilvl w:val="0"/>
          <w:numId w:val="10"/>
        </w:numPr>
        <w:ind w:left="284" w:hanging="284"/>
        <w:jc w:val="both"/>
      </w:pPr>
      <w:r>
        <w:t>Wykonawca za pośrednictwem operatora pocztowego</w:t>
      </w:r>
      <w:r w:rsidR="00CD6540">
        <w:t xml:space="preserve">, osobiście lub za </w:t>
      </w:r>
      <w:r>
        <w:t>pośrednictwem posłańca zobowiązany jest:</w:t>
      </w:r>
    </w:p>
    <w:p w:rsidR="00EF7F18" w:rsidRPr="00EF7F18" w:rsidRDefault="00EF7F18" w:rsidP="00DD6EDE">
      <w:pPr>
        <w:pStyle w:val="Akapitzlist"/>
        <w:numPr>
          <w:ilvl w:val="0"/>
          <w:numId w:val="27"/>
        </w:numPr>
        <w:jc w:val="both"/>
        <w:rPr>
          <w:vanish/>
        </w:rPr>
      </w:pPr>
    </w:p>
    <w:p w:rsidR="00EF7F18" w:rsidRPr="00EF7F18" w:rsidRDefault="00EF7F18" w:rsidP="00DD6EDE">
      <w:pPr>
        <w:pStyle w:val="Akapitzlist"/>
        <w:numPr>
          <w:ilvl w:val="0"/>
          <w:numId w:val="27"/>
        </w:numPr>
        <w:jc w:val="both"/>
        <w:rPr>
          <w:vanish/>
        </w:rPr>
      </w:pPr>
    </w:p>
    <w:p w:rsidR="00EF7F18" w:rsidRDefault="00EF7F18" w:rsidP="00DD6EDE">
      <w:pPr>
        <w:pStyle w:val="Akapitzlist"/>
        <w:numPr>
          <w:ilvl w:val="1"/>
          <w:numId w:val="27"/>
        </w:numPr>
        <w:ind w:left="709"/>
        <w:jc w:val="both"/>
      </w:pPr>
      <w:r>
        <w:t>złożyć ofertę</w:t>
      </w:r>
      <w:r w:rsidR="00591D9C">
        <w:t>;</w:t>
      </w:r>
    </w:p>
    <w:p w:rsidR="00EF7F18" w:rsidRDefault="00EF7F18" w:rsidP="00DD6EDE">
      <w:pPr>
        <w:pStyle w:val="Akapitzlist"/>
        <w:numPr>
          <w:ilvl w:val="1"/>
          <w:numId w:val="27"/>
        </w:numPr>
        <w:ind w:left="709"/>
        <w:jc w:val="both"/>
      </w:pPr>
      <w:r>
        <w:t xml:space="preserve">złożyć oświadczenie, o którym mowa w Rozdziale X pkt 1 - </w:t>
      </w:r>
      <w:r w:rsidR="00591D9C" w:rsidRPr="00591D9C">
        <w:t>zgodnie ze wzorem stanowiącym Załącznik nr 2 do SIWZ</w:t>
      </w:r>
      <w:r w:rsidR="00591D9C">
        <w:t>;</w:t>
      </w:r>
    </w:p>
    <w:p w:rsidR="00591D9C" w:rsidRDefault="00591D9C" w:rsidP="00DD6EDE">
      <w:pPr>
        <w:pStyle w:val="Akapitzlist"/>
        <w:numPr>
          <w:ilvl w:val="1"/>
          <w:numId w:val="27"/>
        </w:numPr>
        <w:ind w:left="709"/>
        <w:jc w:val="both"/>
      </w:pPr>
      <w:r>
        <w:t>złożyć oświadczenia, o których mowa w SIWZ i w rozporządzeniu ws</w:t>
      </w:r>
      <w:r w:rsidR="0084075D">
        <w:t>.</w:t>
      </w:r>
      <w:r>
        <w:t xml:space="preserve"> dokumentów – dotyczące Wykonawcy i innych podmiotów, na których zdolnościach polega Wykonawca na zasadach określonych w art. 22a ustawy – w oryginale;</w:t>
      </w:r>
    </w:p>
    <w:p w:rsidR="00591D9C" w:rsidRDefault="00591D9C" w:rsidP="00DD6EDE">
      <w:pPr>
        <w:pStyle w:val="Akapitzlist"/>
        <w:numPr>
          <w:ilvl w:val="1"/>
          <w:numId w:val="27"/>
        </w:numPr>
        <w:ind w:left="709"/>
        <w:jc w:val="both"/>
      </w:pPr>
      <w:r>
        <w:t>złożyć dokumenty, o których mowa w SIWZ i w rozporządzeniu ws</w:t>
      </w:r>
      <w:r w:rsidR="0084075D">
        <w:t>.</w:t>
      </w:r>
      <w:r>
        <w:t xml:space="preserve"> dokumentów – inne niż oświadczenia lub dokumenty, o których mowa w pkt 2.3 – w oryginale lub kopii poświadczonej za zgodność z oryginałem. </w:t>
      </w:r>
      <w:r w:rsidR="00027815">
        <w:t xml:space="preserve">Poświadczenia za zgodność </w:t>
      </w:r>
      <w:r w:rsidR="0084075D">
        <w:br/>
      </w:r>
      <w:r w:rsidR="00027815">
        <w:t>z oryginałem dokonuje odpowiednio Wykonawca, podmiot, na którego zdolnościach polega Wykonawca, Wykonawcy wspólnie ubiegający się o udzielenie zamówienia publicznego, w zakresie dokumentów, które każdego z nich dotyczą. Poświadczenie za zgodność z oryginałem następuje w formie pisemnej lub w formie elektronicznej;</w:t>
      </w:r>
    </w:p>
    <w:p w:rsidR="00027815" w:rsidRDefault="00027815" w:rsidP="00DD6EDE">
      <w:pPr>
        <w:pStyle w:val="Akapitzlist"/>
        <w:numPr>
          <w:ilvl w:val="1"/>
          <w:numId w:val="27"/>
        </w:numPr>
        <w:ind w:left="709"/>
        <w:jc w:val="both"/>
      </w:pPr>
      <w:r>
        <w:t>złożyć dokument wadium w oryginale – w przypadku wnoszenia wadium w innej formie niż pieniężna.</w:t>
      </w:r>
    </w:p>
    <w:p w:rsidR="00EF7F18" w:rsidRDefault="00027815" w:rsidP="00DD6EDE">
      <w:pPr>
        <w:numPr>
          <w:ilvl w:val="0"/>
          <w:numId w:val="10"/>
        </w:numPr>
        <w:ind w:left="284" w:hanging="284"/>
        <w:jc w:val="both"/>
      </w:pPr>
      <w:r>
        <w:t>Jeżeli Zamawiający lub Wykonawca przekażą – inne niż określone w pkt 2 – oświadczenie,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w:t>
      </w:r>
    </w:p>
    <w:p w:rsidR="00332A0B" w:rsidRDefault="00332A0B" w:rsidP="00DD6EDE">
      <w:pPr>
        <w:numPr>
          <w:ilvl w:val="0"/>
          <w:numId w:val="10"/>
        </w:numPr>
        <w:ind w:left="284" w:hanging="284"/>
        <w:jc w:val="both"/>
      </w:pPr>
      <w:r>
        <w:t xml:space="preserve">Oświadczenia i dokumenty dla wykazania spełniania warunków udziału w postępowaniu </w:t>
      </w:r>
      <w:r>
        <w:br/>
        <w:t>i braku podstaw do wykluczenia, o których mowa w SIWZ, składane przez Wykonawcę na skutek wezwania Zamawiającego, na podstawie art. 26 ust. 3 ustawy, zostaną złożone odpowiednio w formie i zgodnie z wymaganiami określonymi w ustawie, rozporządzeniu ws</w:t>
      </w:r>
      <w:r w:rsidR="00CD6540">
        <w:t>.</w:t>
      </w:r>
      <w:r>
        <w:t xml:space="preserve"> dokumentów i w SIWZ. Zamawiający uzna te dokumenty i oświadczenia za złożone </w:t>
      </w:r>
      <w:r>
        <w:br/>
        <w:t>w wyznaczonym terminie, jeżeli ich treść w formie pisemnej dotrze do Zamawiającego przed upływem wyznaczonego terminu.</w:t>
      </w:r>
    </w:p>
    <w:p w:rsidR="00F97E7C" w:rsidRDefault="00F97E7C" w:rsidP="00DD6EDE">
      <w:pPr>
        <w:numPr>
          <w:ilvl w:val="0"/>
          <w:numId w:val="10"/>
        </w:numPr>
        <w:ind w:left="284" w:hanging="284"/>
        <w:jc w:val="both"/>
      </w:pPr>
      <w:r w:rsidRPr="00F97E7C">
        <w:t xml:space="preserve">Wykonawca może zwrócić się do </w:t>
      </w:r>
      <w:r w:rsidR="00CD6540">
        <w:t>Z</w:t>
      </w:r>
      <w:r w:rsidRPr="00F97E7C">
        <w:t xml:space="preserve">amawiającego o wyjaśnienie treści </w:t>
      </w:r>
      <w:r w:rsidR="00CD6540">
        <w:t>S</w:t>
      </w:r>
      <w:r w:rsidRPr="00F97E7C">
        <w:t xml:space="preserve">pecyfikacji istotnych warunków zamówienia. Zamawiający jest obowiązany udzielić wyjaśnień niezwłocznie, jednak nie później niż na 2 dni przed upływem terminu składania ofert, pod warunkiem, że wniosek o  wyjaśnienie treści </w:t>
      </w:r>
      <w:r w:rsidR="001811D2">
        <w:t>SIWZ</w:t>
      </w:r>
      <w:r w:rsidRPr="00F97E7C">
        <w:t xml:space="preserve"> wpłynął do </w:t>
      </w:r>
      <w:r w:rsidR="001811D2">
        <w:t>Z</w:t>
      </w:r>
      <w:r w:rsidRPr="00F97E7C">
        <w:t xml:space="preserve">amawiającego nie później niż do końca dnia, w którym upływa połowa wyznaczonego terminu składania ofert. Jeżeli wniosek o wyjaśnienie treści </w:t>
      </w:r>
      <w:r w:rsidR="001811D2">
        <w:t>SIWZ</w:t>
      </w:r>
      <w:r w:rsidRPr="00F97E7C">
        <w:t xml:space="preserve"> wpłynął po upływie terminu składania wniosku, lub dotyczy udzielonych wyjaśnień, </w:t>
      </w:r>
      <w:r w:rsidR="001811D2">
        <w:t>Z</w:t>
      </w:r>
      <w:r w:rsidRPr="00F97E7C">
        <w:t>amawiający może udzielić wyjaśnień albo pozostawić wniosek bez rozpoznania. Przedłużenie terminu składania ofert nie wpływa na bieg terminu składania wniosku o wyjaśnienie treści specyfikacji.</w:t>
      </w:r>
    </w:p>
    <w:p w:rsidR="00D83AFC" w:rsidRDefault="00D83AFC" w:rsidP="00DD6EDE">
      <w:pPr>
        <w:numPr>
          <w:ilvl w:val="0"/>
          <w:numId w:val="10"/>
        </w:numPr>
        <w:ind w:left="284" w:hanging="284"/>
        <w:jc w:val="both"/>
      </w:pPr>
      <w:r>
        <w:t>Treść zapytań wraz z wy</w:t>
      </w:r>
      <w:r w:rsidR="00034288">
        <w:t>jaśnieniami Zamawiający przekaże</w:t>
      </w:r>
      <w:r>
        <w:t xml:space="preserve"> Wykonawcom bez ujawniania źró</w:t>
      </w:r>
      <w:r w:rsidR="00034288">
        <w:t>dła zapytania poprzez zamiesz</w:t>
      </w:r>
      <w:r w:rsidR="001811D2">
        <w:t xml:space="preserve">czenie na stronie internetowej: </w:t>
      </w:r>
      <w:r w:rsidR="00034288" w:rsidRPr="00034288">
        <w:t>www.wodociagiwolczyn.pl</w:t>
      </w:r>
      <w:r w:rsidR="00034288">
        <w:t>.</w:t>
      </w:r>
    </w:p>
    <w:p w:rsidR="00034288" w:rsidRDefault="00034288" w:rsidP="00DD6EDE">
      <w:pPr>
        <w:numPr>
          <w:ilvl w:val="0"/>
          <w:numId w:val="10"/>
        </w:numPr>
        <w:ind w:left="284" w:hanging="284"/>
        <w:jc w:val="both"/>
      </w:pPr>
      <w:r>
        <w:t>Zamawiający nie przewiduje zwołania zebrania wszystkich Wykonawców, w celu wyjaśnienia wątpliwości dotyczących SIWZ.</w:t>
      </w:r>
    </w:p>
    <w:p w:rsidR="00034288" w:rsidRDefault="00034288" w:rsidP="00DD6EDE">
      <w:pPr>
        <w:numPr>
          <w:ilvl w:val="0"/>
          <w:numId w:val="10"/>
        </w:numPr>
        <w:ind w:left="284" w:hanging="284"/>
        <w:jc w:val="both"/>
      </w:pPr>
      <w:r>
        <w:lastRenderedPageBreak/>
        <w:t>W uzasadnionych przypadkach Zamawiający może przed upływem terminu skła</w:t>
      </w:r>
      <w:r w:rsidR="001811D2">
        <w:t>dania ofert zmienić treść SIWZ. Dokonana zmiana treści SIWZ udostępniona zostanie na stronie internetowej: www.wodociagiwolczyn.pl.</w:t>
      </w:r>
    </w:p>
    <w:p w:rsidR="001811D2" w:rsidRDefault="001811D2" w:rsidP="00DD6EDE">
      <w:pPr>
        <w:numPr>
          <w:ilvl w:val="0"/>
          <w:numId w:val="10"/>
        </w:numPr>
        <w:ind w:left="284" w:hanging="284"/>
        <w:jc w:val="both"/>
      </w:pPr>
      <w:r>
        <w:t xml:space="preserve">W </w:t>
      </w:r>
      <w:r w:rsidRPr="001811D2">
        <w:t xml:space="preserve">przypadku, gdy modyfikacja treści SIWZ powodować będzie konieczność wprowadzenia zmian oferty, </w:t>
      </w:r>
      <w:r>
        <w:t>Z</w:t>
      </w:r>
      <w:r w:rsidRPr="001811D2">
        <w:t>amawiający przedłuży termin składania ofert</w:t>
      </w:r>
      <w:r>
        <w:t xml:space="preserve">, informacja </w:t>
      </w:r>
      <w:r w:rsidR="00800020">
        <w:br/>
      </w:r>
      <w:r>
        <w:t xml:space="preserve">o tym zostanie zamieszczona na stronie internetowej: </w:t>
      </w:r>
      <w:r w:rsidRPr="00A3766F">
        <w:t>www.wodociagiwolczyn.pl</w:t>
      </w:r>
      <w:r>
        <w:t>.</w:t>
      </w:r>
    </w:p>
    <w:p w:rsidR="001811D2" w:rsidRDefault="001811D2" w:rsidP="00DD6EDE">
      <w:pPr>
        <w:numPr>
          <w:ilvl w:val="0"/>
          <w:numId w:val="10"/>
        </w:numPr>
        <w:ind w:left="426" w:hanging="426"/>
        <w:jc w:val="both"/>
      </w:pPr>
      <w:r>
        <w:t>Osobami wyznaczonymi do porozumiewania się z Wykonawcami są:</w:t>
      </w:r>
    </w:p>
    <w:p w:rsidR="001418A5" w:rsidRPr="006A60EA" w:rsidRDefault="001418A5" w:rsidP="00DD6EDE">
      <w:pPr>
        <w:pStyle w:val="Akapitzlist"/>
        <w:numPr>
          <w:ilvl w:val="0"/>
          <w:numId w:val="29"/>
        </w:numPr>
        <w:ind w:left="993" w:hanging="426"/>
        <w:jc w:val="both"/>
        <w:rPr>
          <w:lang w:val="en-US"/>
        </w:rPr>
      </w:pPr>
      <w:r w:rsidRPr="006A60EA">
        <w:rPr>
          <w:lang w:val="en-US"/>
        </w:rPr>
        <w:t>Marek Hoc</w:t>
      </w:r>
      <w:r w:rsidR="001E3F72" w:rsidRPr="006A60EA">
        <w:rPr>
          <w:lang w:val="en-US"/>
        </w:rPr>
        <w:t xml:space="preserve"> – e-mail: marek.hoc@wodociagiwolczyn.pl</w:t>
      </w:r>
      <w:r w:rsidRPr="006A60EA">
        <w:rPr>
          <w:lang w:val="en-US"/>
        </w:rPr>
        <w:t>,</w:t>
      </w:r>
    </w:p>
    <w:p w:rsidR="001418A5" w:rsidRDefault="001418A5" w:rsidP="00DD6EDE">
      <w:pPr>
        <w:pStyle w:val="Akapitzlist"/>
        <w:numPr>
          <w:ilvl w:val="0"/>
          <w:numId w:val="29"/>
        </w:numPr>
        <w:ind w:left="993" w:hanging="426"/>
        <w:jc w:val="both"/>
      </w:pPr>
      <w:r>
        <w:t>Bartosz Kaniowicz</w:t>
      </w:r>
      <w:r w:rsidR="00C812BA">
        <w:t xml:space="preserve"> – </w:t>
      </w:r>
      <w:r w:rsidR="001E3F72">
        <w:t>e-mail: bartosz.kaniowicz@wodociagiwolczyn.pl</w:t>
      </w:r>
      <w:r>
        <w:t>.</w:t>
      </w:r>
    </w:p>
    <w:p w:rsidR="00CD6540" w:rsidRDefault="00CD6540" w:rsidP="00CD6540">
      <w:pPr>
        <w:pStyle w:val="Akapitzlist"/>
        <w:ind w:left="993"/>
        <w:jc w:val="both"/>
      </w:pPr>
    </w:p>
    <w:p w:rsidR="009545AF" w:rsidRDefault="009545AF" w:rsidP="00C7549D">
      <w:pPr>
        <w:pStyle w:val="Cytatintensywny"/>
        <w:ind w:left="0"/>
      </w:pPr>
      <w:r w:rsidRPr="009545AF">
        <w:t xml:space="preserve">ROZDZIAŁ </w:t>
      </w:r>
      <w:r w:rsidR="00F63C74">
        <w:t>XII</w:t>
      </w:r>
      <w:r w:rsidR="00A119DD">
        <w:t xml:space="preserve">  -</w:t>
      </w:r>
      <w:r>
        <w:t xml:space="preserve"> Wymagania dotyczące wadium</w:t>
      </w:r>
    </w:p>
    <w:p w:rsidR="0040797B" w:rsidRDefault="0040797B" w:rsidP="00DD6EDE">
      <w:pPr>
        <w:numPr>
          <w:ilvl w:val="0"/>
          <w:numId w:val="28"/>
        </w:numPr>
        <w:ind w:left="284" w:hanging="284"/>
        <w:jc w:val="both"/>
      </w:pPr>
      <w:r w:rsidRPr="00B85AC8">
        <w:t xml:space="preserve">Przystępując do niniejszego postępowania każdy Wykonawca zobowiązany jest wnieść </w:t>
      </w:r>
      <w:r>
        <w:t xml:space="preserve">wadium w </w:t>
      </w:r>
      <w:r w:rsidRPr="003006FD">
        <w:t xml:space="preserve">wysokości </w:t>
      </w:r>
      <w:r w:rsidR="003006FD" w:rsidRPr="003006FD">
        <w:rPr>
          <w:b/>
        </w:rPr>
        <w:t>2</w:t>
      </w:r>
      <w:r w:rsidRPr="003006FD">
        <w:rPr>
          <w:b/>
        </w:rPr>
        <w:t>0</w:t>
      </w:r>
      <w:r w:rsidR="00CD6540" w:rsidRPr="003006FD">
        <w:rPr>
          <w:b/>
        </w:rPr>
        <w:t> </w:t>
      </w:r>
      <w:r w:rsidRPr="003006FD">
        <w:rPr>
          <w:b/>
        </w:rPr>
        <w:t>000</w:t>
      </w:r>
      <w:r w:rsidR="00CD6540" w:rsidRPr="003006FD">
        <w:rPr>
          <w:b/>
        </w:rPr>
        <w:t>,00</w:t>
      </w:r>
      <w:r>
        <w:t xml:space="preserve"> </w:t>
      </w:r>
      <w:r w:rsidR="009A4557">
        <w:t>PLN</w:t>
      </w:r>
      <w:r>
        <w:t>.</w:t>
      </w:r>
    </w:p>
    <w:p w:rsidR="00FC5F78" w:rsidRDefault="00FC5F78" w:rsidP="00DD6EDE">
      <w:pPr>
        <w:pStyle w:val="Akapitzlist"/>
        <w:numPr>
          <w:ilvl w:val="0"/>
          <w:numId w:val="28"/>
        </w:numPr>
        <w:ind w:left="284" w:hanging="284"/>
        <w:jc w:val="both"/>
      </w:pPr>
      <w:r>
        <w:t>Wykonawca może wnieść wadium w jednej lub kilku następujących formach:</w:t>
      </w:r>
    </w:p>
    <w:p w:rsidR="00FC5F78" w:rsidRDefault="00FC5F78" w:rsidP="00DD6EDE">
      <w:pPr>
        <w:pStyle w:val="Akapitzlist"/>
        <w:numPr>
          <w:ilvl w:val="0"/>
          <w:numId w:val="11"/>
        </w:numPr>
        <w:ind w:left="709" w:hanging="425"/>
        <w:jc w:val="both"/>
      </w:pPr>
      <w:r>
        <w:t>pieniądzu;</w:t>
      </w:r>
    </w:p>
    <w:p w:rsidR="00FC5F78" w:rsidRDefault="00FC5F78" w:rsidP="00DD6EDE">
      <w:pPr>
        <w:pStyle w:val="Akapitzlist"/>
        <w:numPr>
          <w:ilvl w:val="0"/>
          <w:numId w:val="11"/>
        </w:numPr>
        <w:ind w:left="709" w:hanging="425"/>
        <w:jc w:val="both"/>
      </w:pPr>
      <w:r>
        <w:t>poręczeniach bankowych lub poręczeniach spółdzielczej kasy oszczędnościowo-kredytowej, z tym że poręczenie kasy jest zawsze poręczeniem pieniężnym;</w:t>
      </w:r>
    </w:p>
    <w:p w:rsidR="00FC5F78" w:rsidRDefault="00FC5F78" w:rsidP="00DD6EDE">
      <w:pPr>
        <w:pStyle w:val="Akapitzlist"/>
        <w:numPr>
          <w:ilvl w:val="0"/>
          <w:numId w:val="11"/>
        </w:numPr>
        <w:ind w:left="709" w:hanging="425"/>
        <w:jc w:val="both"/>
      </w:pPr>
      <w:r>
        <w:t>gwarancjach bankowych;</w:t>
      </w:r>
    </w:p>
    <w:p w:rsidR="00FC5F78" w:rsidRDefault="00FC5F78" w:rsidP="00DD6EDE">
      <w:pPr>
        <w:pStyle w:val="Akapitzlist"/>
        <w:numPr>
          <w:ilvl w:val="0"/>
          <w:numId w:val="11"/>
        </w:numPr>
        <w:ind w:left="709" w:hanging="425"/>
        <w:jc w:val="both"/>
      </w:pPr>
      <w:r>
        <w:t>gwarancjach ubezpieczeniowych;</w:t>
      </w:r>
    </w:p>
    <w:p w:rsidR="00FC5F78" w:rsidRDefault="00FC5F78" w:rsidP="00DD6EDE">
      <w:pPr>
        <w:pStyle w:val="Akapitzlist"/>
        <w:numPr>
          <w:ilvl w:val="0"/>
          <w:numId w:val="11"/>
        </w:numPr>
        <w:ind w:left="709" w:hanging="425"/>
        <w:jc w:val="both"/>
      </w:pPr>
      <w:r>
        <w:t>poręczeniach udzielanych przez podmioty, o których mowa w art. 6b ust. 5 pkt 2 ustawy z dnia 9 listopada 2000 r. o utworzeniu Polskiej Agencji Rozwoju Przedsiębiorczości (Dz. U. z 2014 r. poz. 1804</w:t>
      </w:r>
      <w:r w:rsidR="00343D71">
        <w:t>,</w:t>
      </w:r>
      <w:r>
        <w:t xml:space="preserve"> z 2015 r. poz. 978 i 1240</w:t>
      </w:r>
      <w:r w:rsidR="00343D71">
        <w:t xml:space="preserve"> oraz z 2016 r. poz. 64</w:t>
      </w:r>
      <w:r>
        <w:t>).</w:t>
      </w:r>
    </w:p>
    <w:p w:rsidR="008F5E86" w:rsidRDefault="00FC5F78" w:rsidP="00DD6EDE">
      <w:pPr>
        <w:pStyle w:val="Akapitzlist"/>
        <w:numPr>
          <w:ilvl w:val="0"/>
          <w:numId w:val="28"/>
        </w:numPr>
        <w:ind w:left="284" w:hanging="284"/>
        <w:jc w:val="both"/>
      </w:pPr>
      <w:r>
        <w:t xml:space="preserve">Wadium wnoszone w </w:t>
      </w:r>
      <w:r w:rsidRPr="005933C3">
        <w:rPr>
          <w:b/>
        </w:rPr>
        <w:t>pieniądzu</w:t>
      </w:r>
      <w:r>
        <w:t xml:space="preserve"> należy wpłacić przelewem na wskazany rachunek bankowy:</w:t>
      </w:r>
    </w:p>
    <w:p w:rsidR="00FC5F78" w:rsidRPr="00343D71" w:rsidRDefault="00FC5F78" w:rsidP="008F5E86">
      <w:pPr>
        <w:pStyle w:val="Akapitzlist"/>
        <w:ind w:left="284"/>
        <w:jc w:val="center"/>
        <w:rPr>
          <w:b/>
        </w:rPr>
      </w:pPr>
      <w:r w:rsidRPr="00343D71">
        <w:rPr>
          <w:b/>
        </w:rPr>
        <w:t xml:space="preserve">Bank Spółdzielczy Wołczyn nr </w:t>
      </w:r>
      <w:r w:rsidRPr="00343D71">
        <w:rPr>
          <w:b/>
          <w:color w:val="000000"/>
        </w:rPr>
        <w:t>88 8876 0009 0000 3030 2000 0001</w:t>
      </w:r>
    </w:p>
    <w:p w:rsidR="005933C3" w:rsidRPr="005933C3" w:rsidRDefault="005933C3" w:rsidP="00DD6EDE">
      <w:pPr>
        <w:pStyle w:val="Akapitzlist"/>
        <w:numPr>
          <w:ilvl w:val="0"/>
          <w:numId w:val="28"/>
        </w:numPr>
        <w:autoSpaceDE w:val="0"/>
        <w:autoSpaceDN w:val="0"/>
        <w:adjustRightInd w:val="0"/>
        <w:ind w:left="284" w:right="-103" w:hanging="284"/>
        <w:jc w:val="both"/>
      </w:pPr>
      <w:r w:rsidRPr="005933C3">
        <w:t xml:space="preserve">W przypadku składania przez Wykonawcę wadium w formie </w:t>
      </w:r>
      <w:r w:rsidRPr="005933C3">
        <w:rPr>
          <w:b/>
        </w:rPr>
        <w:t>gwarancji</w:t>
      </w:r>
      <w:r w:rsidRPr="005933C3">
        <w:t>, gwarancja powinna być sporządzona zgodnie z obowiązującym prawem i winna zawierać następujące elementy:</w:t>
      </w:r>
    </w:p>
    <w:p w:rsidR="005933C3" w:rsidRPr="005933C3" w:rsidRDefault="005933C3" w:rsidP="00DD6EDE">
      <w:pPr>
        <w:numPr>
          <w:ilvl w:val="0"/>
          <w:numId w:val="12"/>
        </w:numPr>
        <w:autoSpaceDE w:val="0"/>
        <w:autoSpaceDN w:val="0"/>
        <w:adjustRightInd w:val="0"/>
        <w:ind w:right="-85"/>
        <w:contextualSpacing/>
        <w:jc w:val="both"/>
      </w:pPr>
      <w:r w:rsidRPr="005933C3">
        <w:t>nazwę dającego zlecenie (Wykonawcy), beneficjenta gwarancji (Zamawiającego), gwaranta (banku lub instytucji ubezpieczeniowej udzielających gwarancji) oraz wskazanie ich siedzib</w:t>
      </w:r>
      <w:r w:rsidR="00343D71">
        <w:t>;</w:t>
      </w:r>
      <w:r w:rsidRPr="005933C3">
        <w:t xml:space="preserve"> </w:t>
      </w:r>
    </w:p>
    <w:p w:rsidR="005933C3" w:rsidRPr="005933C3" w:rsidRDefault="005933C3" w:rsidP="00DD6EDE">
      <w:pPr>
        <w:numPr>
          <w:ilvl w:val="0"/>
          <w:numId w:val="12"/>
        </w:numPr>
        <w:autoSpaceDE w:val="0"/>
        <w:autoSpaceDN w:val="0"/>
        <w:adjustRightInd w:val="0"/>
        <w:ind w:right="-85"/>
        <w:contextualSpacing/>
        <w:jc w:val="both"/>
      </w:pPr>
      <w:r w:rsidRPr="005933C3">
        <w:t>określenie wierzytelności, która ma być zabezpieczona gwarancją</w:t>
      </w:r>
      <w:r w:rsidR="00343D71">
        <w:t>;</w:t>
      </w:r>
    </w:p>
    <w:p w:rsidR="005933C3" w:rsidRPr="005933C3" w:rsidRDefault="005933C3" w:rsidP="00DD6EDE">
      <w:pPr>
        <w:numPr>
          <w:ilvl w:val="0"/>
          <w:numId w:val="12"/>
        </w:numPr>
        <w:autoSpaceDE w:val="0"/>
        <w:autoSpaceDN w:val="0"/>
        <w:adjustRightInd w:val="0"/>
        <w:ind w:right="-85"/>
        <w:contextualSpacing/>
        <w:jc w:val="both"/>
      </w:pPr>
      <w:r w:rsidRPr="005933C3">
        <w:t>kwotę gwarancji</w:t>
      </w:r>
      <w:r w:rsidR="00343D71">
        <w:t>;</w:t>
      </w:r>
    </w:p>
    <w:p w:rsidR="005933C3" w:rsidRPr="005933C3" w:rsidRDefault="005933C3" w:rsidP="00DD6EDE">
      <w:pPr>
        <w:numPr>
          <w:ilvl w:val="0"/>
          <w:numId w:val="12"/>
        </w:numPr>
        <w:autoSpaceDE w:val="0"/>
        <w:autoSpaceDN w:val="0"/>
        <w:adjustRightInd w:val="0"/>
        <w:ind w:right="-85"/>
        <w:contextualSpacing/>
        <w:jc w:val="both"/>
      </w:pPr>
      <w:r w:rsidRPr="005933C3">
        <w:t>termin ważności gwarancji w formu</w:t>
      </w:r>
      <w:r w:rsidR="0076519A">
        <w:t>l</w:t>
      </w:r>
      <w:r w:rsidR="00343D71">
        <w:t>e: „od dnia…</w:t>
      </w:r>
      <w:r w:rsidRPr="005933C3">
        <w:t xml:space="preserve"> – do dnia….”</w:t>
      </w:r>
      <w:r w:rsidR="00343D71">
        <w:t>;</w:t>
      </w:r>
    </w:p>
    <w:p w:rsidR="005933C3" w:rsidRPr="005933C3" w:rsidRDefault="005933C3" w:rsidP="00DD6EDE">
      <w:pPr>
        <w:numPr>
          <w:ilvl w:val="0"/>
          <w:numId w:val="12"/>
        </w:numPr>
        <w:autoSpaceDE w:val="0"/>
        <w:autoSpaceDN w:val="0"/>
        <w:adjustRightInd w:val="0"/>
        <w:ind w:right="-85"/>
        <w:contextualSpacing/>
        <w:jc w:val="both"/>
      </w:pPr>
      <w:r w:rsidRPr="005933C3">
        <w:t>zobowiązanie gwaranta do zapłacenia kwoty gwarancji bezwarunkowo i nieodwołalnie na pierwsze pisemne żądanie Zamawiającego</w:t>
      </w:r>
      <w:r w:rsidR="00343D71">
        <w:t>, które</w:t>
      </w:r>
      <w:r w:rsidRPr="005933C3">
        <w:t xml:space="preserve"> zawiera oświadczenie, iż kwota roszczenia jest mu należna w związku z zaistnieniem, co najmniej jednego </w:t>
      </w:r>
      <w:r w:rsidR="00800020">
        <w:br/>
      </w:r>
      <w:r w:rsidRPr="005933C3">
        <w:t>z warunków zatrzymania wa</w:t>
      </w:r>
      <w:r w:rsidR="00343D71">
        <w:t>dium, określonego w ustawie.</w:t>
      </w:r>
    </w:p>
    <w:p w:rsidR="005933C3" w:rsidRPr="005933C3" w:rsidRDefault="005933C3" w:rsidP="005933C3">
      <w:pPr>
        <w:autoSpaceDE w:val="0"/>
        <w:autoSpaceDN w:val="0"/>
        <w:adjustRightInd w:val="0"/>
        <w:ind w:right="-85"/>
        <w:jc w:val="both"/>
      </w:pPr>
      <w:r w:rsidRPr="005933C3">
        <w:t xml:space="preserve">Postanowienie te stosuje się również do poręczeń, określonych w pkt </w:t>
      </w:r>
      <w:r>
        <w:t>2</w:t>
      </w:r>
      <w:r w:rsidRPr="005933C3">
        <w:t xml:space="preserve"> </w:t>
      </w:r>
      <w:r>
        <w:t xml:space="preserve">lit. </w:t>
      </w:r>
      <w:r w:rsidRPr="005933C3">
        <w:t xml:space="preserve">b) i </w:t>
      </w:r>
      <w:r>
        <w:t>2</w:t>
      </w:r>
      <w:r w:rsidRPr="005933C3">
        <w:t xml:space="preserve"> </w:t>
      </w:r>
      <w:r>
        <w:t xml:space="preserve">lit. </w:t>
      </w:r>
      <w:r w:rsidRPr="005933C3">
        <w:t>e).</w:t>
      </w:r>
    </w:p>
    <w:p w:rsidR="005933C3" w:rsidRDefault="005933C3" w:rsidP="005933C3">
      <w:pPr>
        <w:pStyle w:val="Style19"/>
        <w:widowControl/>
        <w:tabs>
          <w:tab w:val="left" w:pos="566"/>
        </w:tabs>
        <w:spacing w:before="120" w:line="240" w:lineRule="auto"/>
        <w:ind w:firstLine="0"/>
        <w:rPr>
          <w:rFonts w:ascii="Times New Roman" w:eastAsia="Times New Roman" w:hAnsi="Times New Roman"/>
        </w:rPr>
      </w:pPr>
      <w:r w:rsidRPr="005933C3">
        <w:rPr>
          <w:rFonts w:ascii="Times New Roman" w:eastAsia="Times New Roman" w:hAnsi="Times New Roman"/>
        </w:rPr>
        <w:t xml:space="preserve">W przypadku wnoszenia wadium w formie innej niż pieniężna, </w:t>
      </w:r>
      <w:r w:rsidR="00343D71">
        <w:rPr>
          <w:rFonts w:ascii="Times New Roman" w:eastAsia="Times New Roman" w:hAnsi="Times New Roman"/>
        </w:rPr>
        <w:t>Z</w:t>
      </w:r>
      <w:r w:rsidRPr="005933C3">
        <w:rPr>
          <w:rFonts w:ascii="Times New Roman" w:eastAsia="Times New Roman" w:hAnsi="Times New Roman"/>
        </w:rPr>
        <w:t>amawiający wymaga złożenia wraz z ofertą oryginału dokumentu wadialnego (gwarancji lub poręczenia).</w:t>
      </w:r>
    </w:p>
    <w:p w:rsidR="005933C3" w:rsidRPr="005933C3" w:rsidRDefault="005933C3" w:rsidP="005933C3">
      <w:pPr>
        <w:pStyle w:val="Style19"/>
        <w:widowControl/>
        <w:tabs>
          <w:tab w:val="left" w:pos="566"/>
        </w:tabs>
        <w:spacing w:before="120" w:line="240" w:lineRule="auto"/>
        <w:ind w:firstLine="0"/>
        <w:rPr>
          <w:rFonts w:ascii="Times New Roman" w:eastAsia="Times New Roman" w:hAnsi="Times New Roman"/>
        </w:rPr>
      </w:pPr>
    </w:p>
    <w:p w:rsidR="005933C3" w:rsidRDefault="005933C3" w:rsidP="00DD6EDE">
      <w:pPr>
        <w:pStyle w:val="Akapitzlist"/>
        <w:numPr>
          <w:ilvl w:val="0"/>
          <w:numId w:val="28"/>
        </w:numPr>
        <w:ind w:left="284" w:hanging="284"/>
        <w:jc w:val="both"/>
      </w:pPr>
      <w:r>
        <w:t>Wadium wnosi się przed upływem terminu składania ofert tj</w:t>
      </w:r>
      <w:r w:rsidRPr="005933C3">
        <w:t xml:space="preserve">. </w:t>
      </w:r>
      <w:r w:rsidR="004061E2">
        <w:rPr>
          <w:b/>
        </w:rPr>
        <w:t>25</w:t>
      </w:r>
      <w:r w:rsidR="00343D71" w:rsidRPr="00800020">
        <w:rPr>
          <w:b/>
        </w:rPr>
        <w:t>.0</w:t>
      </w:r>
      <w:r w:rsidR="006A60EA" w:rsidRPr="00800020">
        <w:rPr>
          <w:b/>
        </w:rPr>
        <w:t>9</w:t>
      </w:r>
      <w:r w:rsidR="00343D71" w:rsidRPr="00800020">
        <w:rPr>
          <w:b/>
        </w:rPr>
        <w:t>.201</w:t>
      </w:r>
      <w:r w:rsidR="001E3F72" w:rsidRPr="00800020">
        <w:rPr>
          <w:b/>
        </w:rPr>
        <w:t>8</w:t>
      </w:r>
      <w:r w:rsidR="00343D71" w:rsidRPr="00800020">
        <w:rPr>
          <w:b/>
        </w:rPr>
        <w:t xml:space="preserve"> r.</w:t>
      </w:r>
      <w:r w:rsidRPr="00800020">
        <w:t xml:space="preserve"> przy</w:t>
      </w:r>
      <w:r w:rsidRPr="005933C3">
        <w:t xml:space="preserve"> czym wniesienie wadium w pieniądzu za pomocą przelewu bankowego Zamawiający będzie uważał za skuteczne tylko wówczas, gdy bank prowadzący rachunek Zamawiającego potwierdzi, że otrzymał taki przelew przed upływem terminu składania ofert. </w:t>
      </w:r>
      <w:r w:rsidR="00343D71">
        <w:br/>
      </w:r>
      <w:r w:rsidRPr="005933C3">
        <w:lastRenderedPageBreak/>
        <w:t>W wymienionym przypadku dołączenie do oferty kopii polecenia przelewu wystawionego przez Wykonawcę jest warunkiem koniecznym, ale nie wystarczającym do stwierdzenia przez Zamawiającego terminowego wniesienia wadium przez Wykonawcę.</w:t>
      </w:r>
    </w:p>
    <w:p w:rsidR="00FC5F78" w:rsidRPr="00BB4993" w:rsidRDefault="005933C3" w:rsidP="00DD6EDE">
      <w:pPr>
        <w:pStyle w:val="Akapitzlist"/>
        <w:numPr>
          <w:ilvl w:val="0"/>
          <w:numId w:val="28"/>
        </w:numPr>
        <w:ind w:left="284" w:hanging="284"/>
        <w:jc w:val="both"/>
      </w:pPr>
      <w:r>
        <w:t>Zamawiający zwraca lub zatrzymuje wadium na zasadach określonych w art. 46</w:t>
      </w:r>
      <w:r w:rsidR="0076519A">
        <w:t xml:space="preserve"> ustawy.</w:t>
      </w:r>
    </w:p>
    <w:p w:rsidR="009545AF" w:rsidRDefault="009545AF" w:rsidP="00F170C6">
      <w:pPr>
        <w:rPr>
          <w:b/>
          <w:bCs/>
          <w:i/>
          <w:iCs/>
        </w:rPr>
      </w:pPr>
    </w:p>
    <w:p w:rsidR="009545AF" w:rsidRDefault="009545AF" w:rsidP="00C7549D">
      <w:pPr>
        <w:pStyle w:val="Cytatintensywny"/>
        <w:ind w:left="0"/>
      </w:pPr>
      <w:r>
        <w:t>ROZDZIAŁ X</w:t>
      </w:r>
      <w:r w:rsidR="00F63C74">
        <w:t>III</w:t>
      </w:r>
      <w:r w:rsidR="00A119DD">
        <w:t xml:space="preserve"> -</w:t>
      </w:r>
      <w:r>
        <w:t xml:space="preserve"> Termin związana z ofertą</w:t>
      </w:r>
    </w:p>
    <w:p w:rsidR="009545AF" w:rsidRDefault="0076519A" w:rsidP="00DD6EDE">
      <w:pPr>
        <w:pStyle w:val="Akapitzlist"/>
        <w:numPr>
          <w:ilvl w:val="0"/>
          <w:numId w:val="13"/>
        </w:numPr>
        <w:ind w:left="284" w:hanging="284"/>
        <w:jc w:val="both"/>
        <w:rPr>
          <w:bCs/>
          <w:iCs/>
        </w:rPr>
      </w:pPr>
      <w:r>
        <w:rPr>
          <w:bCs/>
          <w:iCs/>
        </w:rPr>
        <w:t>Wykonawca jest związany ofertą przez okres 30 dni.</w:t>
      </w:r>
    </w:p>
    <w:p w:rsidR="0076519A" w:rsidRDefault="0076519A" w:rsidP="00DD6EDE">
      <w:pPr>
        <w:pStyle w:val="Akapitzlist"/>
        <w:numPr>
          <w:ilvl w:val="0"/>
          <w:numId w:val="13"/>
        </w:numPr>
        <w:ind w:left="284" w:hanging="284"/>
        <w:jc w:val="both"/>
        <w:rPr>
          <w:bCs/>
          <w:iCs/>
        </w:rPr>
      </w:pPr>
      <w:r>
        <w:rPr>
          <w:bCs/>
          <w:iCs/>
        </w:rPr>
        <w:t>Bieg terminu związania ofertą rozpoczyna się wraz z upływem terminu składania ofert.</w:t>
      </w:r>
    </w:p>
    <w:p w:rsidR="0076519A" w:rsidRDefault="00EF5CD2" w:rsidP="00DD6EDE">
      <w:pPr>
        <w:pStyle w:val="Akapitzlist"/>
        <w:numPr>
          <w:ilvl w:val="0"/>
          <w:numId w:val="13"/>
        </w:numPr>
        <w:ind w:left="284" w:hanging="284"/>
        <w:jc w:val="both"/>
        <w:rPr>
          <w:bCs/>
          <w:iCs/>
        </w:rPr>
      </w:pPr>
      <w:r>
        <w:rPr>
          <w:bCs/>
          <w:iCs/>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EF5CD2" w:rsidRDefault="00EF5CD2" w:rsidP="00DD6EDE">
      <w:pPr>
        <w:pStyle w:val="Akapitzlist"/>
        <w:numPr>
          <w:ilvl w:val="0"/>
          <w:numId w:val="13"/>
        </w:numPr>
        <w:ind w:left="284" w:hanging="284"/>
        <w:jc w:val="both"/>
        <w:rPr>
          <w:bCs/>
          <w:iCs/>
        </w:rPr>
      </w:pPr>
      <w:r>
        <w:rPr>
          <w:bCs/>
          <w:iCs/>
        </w:rPr>
        <w:t>Odmowa wyraż</w:t>
      </w:r>
      <w:r w:rsidR="0077576F">
        <w:rPr>
          <w:bCs/>
          <w:iCs/>
        </w:rPr>
        <w:t>enia zgody, o której mowa w pkt</w:t>
      </w:r>
      <w:r>
        <w:rPr>
          <w:bCs/>
          <w:iCs/>
        </w:rPr>
        <w:t xml:space="preserve"> 3, nie powoduje utraty wadium.</w:t>
      </w:r>
    </w:p>
    <w:p w:rsidR="00EF5CD2" w:rsidRDefault="00EF5CD2" w:rsidP="00DD6EDE">
      <w:pPr>
        <w:pStyle w:val="Akapitzlist"/>
        <w:numPr>
          <w:ilvl w:val="0"/>
          <w:numId w:val="13"/>
        </w:numPr>
        <w:ind w:left="284" w:hanging="284"/>
        <w:jc w:val="both"/>
        <w:rPr>
          <w:bCs/>
          <w:iCs/>
        </w:rPr>
      </w:pPr>
      <w:r>
        <w:rPr>
          <w:bCs/>
          <w:iCs/>
        </w:rPr>
        <w:t>Przedłużenie terminu związania ofertą jest dopuszczalna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w:t>
      </w:r>
      <w:r w:rsidR="009C4FBF">
        <w:rPr>
          <w:bCs/>
          <w:iCs/>
        </w:rPr>
        <w:t>, którego oferta została wybrana jako najkorzystniejsza.</w:t>
      </w:r>
    </w:p>
    <w:p w:rsidR="009C4FBF" w:rsidRPr="009C4FBF" w:rsidRDefault="009C4FBF" w:rsidP="009C4FBF">
      <w:pPr>
        <w:jc w:val="both"/>
        <w:rPr>
          <w:bCs/>
          <w:iCs/>
        </w:rPr>
      </w:pPr>
    </w:p>
    <w:p w:rsidR="009545AF" w:rsidRDefault="009545AF" w:rsidP="00C7549D">
      <w:pPr>
        <w:pStyle w:val="Cytatintensywny"/>
        <w:ind w:left="0"/>
      </w:pPr>
      <w:r>
        <w:t>ROZDZIAŁ XI</w:t>
      </w:r>
      <w:r w:rsidR="00F63C74">
        <w:t>V</w:t>
      </w:r>
      <w:r w:rsidR="00A119DD">
        <w:t xml:space="preserve"> -</w:t>
      </w:r>
      <w:r>
        <w:t xml:space="preserve"> Opis sposobu przygotowania ofert</w:t>
      </w:r>
    </w:p>
    <w:p w:rsidR="009545AF" w:rsidRDefault="00411660" w:rsidP="00DD6EDE">
      <w:pPr>
        <w:pStyle w:val="Akapitzlist"/>
        <w:numPr>
          <w:ilvl w:val="0"/>
          <w:numId w:val="30"/>
        </w:numPr>
        <w:ind w:left="284" w:hanging="284"/>
        <w:rPr>
          <w:bCs/>
          <w:iCs/>
        </w:rPr>
      </w:pPr>
      <w:r>
        <w:rPr>
          <w:bCs/>
          <w:iCs/>
        </w:rPr>
        <w:t>Wykonawca może złożyć tylko jedną ofertę.</w:t>
      </w:r>
    </w:p>
    <w:p w:rsidR="00411660" w:rsidRDefault="00411660" w:rsidP="00DD6EDE">
      <w:pPr>
        <w:pStyle w:val="Akapitzlist"/>
        <w:numPr>
          <w:ilvl w:val="0"/>
          <w:numId w:val="30"/>
        </w:numPr>
        <w:ind w:left="284" w:hanging="284"/>
        <w:rPr>
          <w:bCs/>
          <w:iCs/>
        </w:rPr>
      </w:pPr>
      <w:r>
        <w:rPr>
          <w:bCs/>
          <w:iCs/>
        </w:rPr>
        <w:t>Treść oferty musi odpowiadać treści SIWZ.</w:t>
      </w:r>
    </w:p>
    <w:p w:rsidR="00411660" w:rsidRDefault="00411660" w:rsidP="00DD6EDE">
      <w:pPr>
        <w:pStyle w:val="Akapitzlist"/>
        <w:numPr>
          <w:ilvl w:val="0"/>
          <w:numId w:val="30"/>
        </w:numPr>
        <w:ind w:left="284" w:hanging="284"/>
        <w:jc w:val="both"/>
        <w:rPr>
          <w:bCs/>
          <w:iCs/>
        </w:rPr>
      </w:pPr>
      <w:r>
        <w:rPr>
          <w:bCs/>
          <w:iCs/>
        </w:rPr>
        <w:t xml:space="preserve">Oferta musi być sporządzona w języku polskim, w formie pisemnej zgodnie z formularzem oferty, którego wzór stanowi </w:t>
      </w:r>
      <w:r w:rsidR="00343D71">
        <w:rPr>
          <w:bCs/>
          <w:iCs/>
        </w:rPr>
        <w:t>Z</w:t>
      </w:r>
      <w:r>
        <w:rPr>
          <w:bCs/>
          <w:iCs/>
        </w:rPr>
        <w:t xml:space="preserve">ałącznik nr </w:t>
      </w:r>
      <w:r w:rsidRPr="00A3766F">
        <w:rPr>
          <w:bCs/>
          <w:iCs/>
        </w:rPr>
        <w:t>1</w:t>
      </w:r>
      <w:r>
        <w:rPr>
          <w:bCs/>
          <w:iCs/>
        </w:rPr>
        <w:t xml:space="preserve"> do SIWZ.</w:t>
      </w:r>
    </w:p>
    <w:p w:rsidR="00411660" w:rsidRDefault="00D3139C" w:rsidP="00DD6EDE">
      <w:pPr>
        <w:pStyle w:val="Akapitzlist"/>
        <w:numPr>
          <w:ilvl w:val="0"/>
          <w:numId w:val="30"/>
        </w:numPr>
        <w:ind w:left="284" w:hanging="284"/>
        <w:jc w:val="both"/>
        <w:rPr>
          <w:bCs/>
          <w:iCs/>
        </w:rPr>
      </w:pPr>
      <w:r>
        <w:rPr>
          <w:bCs/>
          <w:iCs/>
        </w:rPr>
        <w:t>Wraz z ofertą Wykonawca złoży także, sporządzone w języku polskim:</w:t>
      </w:r>
    </w:p>
    <w:p w:rsidR="00D3139C" w:rsidRPr="00D3139C" w:rsidRDefault="00D3139C" w:rsidP="00DD6EDE">
      <w:pPr>
        <w:pStyle w:val="Akapitzlist"/>
        <w:numPr>
          <w:ilvl w:val="0"/>
          <w:numId w:val="31"/>
        </w:numPr>
        <w:jc w:val="both"/>
        <w:rPr>
          <w:bCs/>
          <w:iCs/>
          <w:vanish/>
        </w:rPr>
      </w:pPr>
    </w:p>
    <w:p w:rsidR="00D3139C" w:rsidRPr="00D3139C" w:rsidRDefault="00D3139C" w:rsidP="00DD6EDE">
      <w:pPr>
        <w:pStyle w:val="Akapitzlist"/>
        <w:numPr>
          <w:ilvl w:val="0"/>
          <w:numId w:val="31"/>
        </w:numPr>
        <w:jc w:val="both"/>
        <w:rPr>
          <w:bCs/>
          <w:iCs/>
          <w:vanish/>
        </w:rPr>
      </w:pPr>
    </w:p>
    <w:p w:rsidR="00D3139C" w:rsidRPr="00D3139C" w:rsidRDefault="00D3139C" w:rsidP="00DD6EDE">
      <w:pPr>
        <w:pStyle w:val="Akapitzlist"/>
        <w:numPr>
          <w:ilvl w:val="0"/>
          <w:numId w:val="31"/>
        </w:numPr>
        <w:jc w:val="both"/>
        <w:rPr>
          <w:bCs/>
          <w:iCs/>
          <w:vanish/>
        </w:rPr>
      </w:pPr>
    </w:p>
    <w:p w:rsidR="00D3139C" w:rsidRPr="00D3139C" w:rsidRDefault="00D3139C" w:rsidP="00DD6EDE">
      <w:pPr>
        <w:pStyle w:val="Akapitzlist"/>
        <w:numPr>
          <w:ilvl w:val="0"/>
          <w:numId w:val="31"/>
        </w:numPr>
        <w:jc w:val="both"/>
        <w:rPr>
          <w:bCs/>
          <w:iCs/>
          <w:vanish/>
        </w:rPr>
      </w:pPr>
    </w:p>
    <w:p w:rsidR="00D3139C" w:rsidRPr="00D3139C" w:rsidRDefault="00D3139C" w:rsidP="00DD6EDE">
      <w:pPr>
        <w:pStyle w:val="Akapitzlist"/>
        <w:numPr>
          <w:ilvl w:val="1"/>
          <w:numId w:val="31"/>
        </w:numPr>
        <w:ind w:left="709"/>
        <w:jc w:val="both"/>
        <w:rPr>
          <w:bCs/>
          <w:iCs/>
        </w:rPr>
      </w:pPr>
      <w:r>
        <w:t xml:space="preserve">oświadczenie zgodnie ze wzorem stanowiącym Załącznik nr </w:t>
      </w:r>
      <w:r w:rsidRPr="00A3766F">
        <w:t>2</w:t>
      </w:r>
      <w:r>
        <w:t xml:space="preserve"> do SIWZ;</w:t>
      </w:r>
    </w:p>
    <w:p w:rsidR="00D3139C" w:rsidRPr="00C812BA" w:rsidRDefault="00D3139C" w:rsidP="00DD6EDE">
      <w:pPr>
        <w:pStyle w:val="Akapitzlist"/>
        <w:numPr>
          <w:ilvl w:val="1"/>
          <w:numId w:val="31"/>
        </w:numPr>
        <w:ind w:left="709"/>
        <w:jc w:val="both"/>
        <w:rPr>
          <w:bCs/>
          <w:iCs/>
        </w:rPr>
      </w:pPr>
      <w:r>
        <w:t>oryginał dokumentu potwierdzającego wniesienie wadium w przypadku wnoszenia wadium w formie niepieniężnej;</w:t>
      </w:r>
    </w:p>
    <w:p w:rsidR="00C812BA" w:rsidRPr="00C812BA" w:rsidRDefault="00C812BA" w:rsidP="00C812BA">
      <w:pPr>
        <w:pStyle w:val="Akapitzlist"/>
        <w:numPr>
          <w:ilvl w:val="1"/>
          <w:numId w:val="31"/>
        </w:numPr>
        <w:ind w:left="709"/>
        <w:jc w:val="both"/>
        <w:rPr>
          <w:bCs/>
          <w:iCs/>
        </w:rPr>
      </w:pPr>
      <w:r w:rsidRPr="00C812BA">
        <w:rPr>
          <w:bCs/>
          <w:iCs/>
        </w:rPr>
        <w:t xml:space="preserve">zobowiązanie podmiotu trzeciego do udostępnienia zasobów, jeżeli </w:t>
      </w:r>
      <w:r w:rsidR="00343D71">
        <w:rPr>
          <w:bCs/>
          <w:iCs/>
        </w:rPr>
        <w:t>W</w:t>
      </w:r>
      <w:r w:rsidRPr="00C812BA">
        <w:rPr>
          <w:bCs/>
          <w:iCs/>
        </w:rPr>
        <w:t>ykonawca polega na zasobach podmiotu trzeciego na podstawie art. 22a ustawy;</w:t>
      </w:r>
    </w:p>
    <w:p w:rsidR="00C812BA" w:rsidRPr="00C812BA" w:rsidRDefault="00C812BA" w:rsidP="00C812BA">
      <w:pPr>
        <w:pStyle w:val="Akapitzlist"/>
        <w:numPr>
          <w:ilvl w:val="1"/>
          <w:numId w:val="31"/>
        </w:numPr>
        <w:ind w:left="709"/>
        <w:jc w:val="both"/>
        <w:rPr>
          <w:bCs/>
          <w:iCs/>
        </w:rPr>
      </w:pPr>
      <w:r w:rsidRPr="00C812BA">
        <w:rPr>
          <w:bCs/>
          <w:iCs/>
        </w:rPr>
        <w:t>pełnomocnictwo do podpisania oferty (oryginał lub kopia notarialnie poświadczona) – w przypadku podpisywania oferty przez pełnomocnika, wraz z dokumentem potwierdzającym prawidłowość umocowania;</w:t>
      </w:r>
    </w:p>
    <w:p w:rsidR="00C812BA" w:rsidRDefault="00C812BA" w:rsidP="00C812BA">
      <w:pPr>
        <w:pStyle w:val="Akapitzlist"/>
        <w:numPr>
          <w:ilvl w:val="1"/>
          <w:numId w:val="31"/>
        </w:numPr>
        <w:ind w:left="709"/>
        <w:jc w:val="both"/>
        <w:rPr>
          <w:bCs/>
          <w:iCs/>
        </w:rPr>
      </w:pPr>
      <w:r w:rsidRPr="00C812BA">
        <w:rPr>
          <w:bCs/>
          <w:iCs/>
        </w:rPr>
        <w:t>pełnomocnictwo do reprezentowania w postępowaniu o udzielenie zamó</w:t>
      </w:r>
      <w:r w:rsidR="00343D71">
        <w:rPr>
          <w:bCs/>
          <w:iCs/>
        </w:rPr>
        <w:t xml:space="preserve">wienia albo reprezentowania </w:t>
      </w:r>
      <w:r w:rsidRPr="00C812BA">
        <w:rPr>
          <w:bCs/>
          <w:iCs/>
        </w:rPr>
        <w:t xml:space="preserve">w postępowaniu i do zawarcia umowy (oryginał lub kopia notarialnie poświadczona), wraz z dokumentem potwierdzającym prawidłowość umocowania – </w:t>
      </w:r>
      <w:r>
        <w:rPr>
          <w:bCs/>
          <w:iCs/>
        </w:rPr>
        <w:br/>
      </w:r>
      <w:r w:rsidRPr="00C812BA">
        <w:rPr>
          <w:bCs/>
          <w:iCs/>
        </w:rPr>
        <w:t>w przypadku Wykonawców wspólnie ubiegając</w:t>
      </w:r>
      <w:r w:rsidR="005712E5">
        <w:rPr>
          <w:bCs/>
          <w:iCs/>
        </w:rPr>
        <w:t>ych się o udzielenie zamówienia;</w:t>
      </w:r>
    </w:p>
    <w:p w:rsidR="005712E5" w:rsidRPr="007B32A4" w:rsidRDefault="005712E5" w:rsidP="00C812BA">
      <w:pPr>
        <w:pStyle w:val="Akapitzlist"/>
        <w:numPr>
          <w:ilvl w:val="1"/>
          <w:numId w:val="31"/>
        </w:numPr>
        <w:ind w:left="709"/>
        <w:jc w:val="both"/>
        <w:rPr>
          <w:bCs/>
          <w:iCs/>
        </w:rPr>
      </w:pPr>
      <w:r w:rsidRPr="007B32A4">
        <w:rPr>
          <w:rFonts w:eastAsiaTheme="minorHAnsi"/>
          <w:bCs/>
          <w:lang w:eastAsia="en-US"/>
        </w:rPr>
        <w:t xml:space="preserve">kosztorys ofertowy, który będzie służył rozliczeniom stron, sporządzony </w:t>
      </w:r>
      <w:r w:rsidRPr="007B32A4">
        <w:rPr>
          <w:rFonts w:eastAsiaTheme="minorHAnsi"/>
          <w:bCs/>
          <w:lang w:eastAsia="en-US"/>
        </w:rPr>
        <w:br/>
        <w:t xml:space="preserve">w układzie zgodnym z przedmiarem robót stanowiącym </w:t>
      </w:r>
      <w:r w:rsidRPr="006A60EA">
        <w:rPr>
          <w:rFonts w:eastAsiaTheme="minorHAnsi"/>
          <w:bCs/>
          <w:lang w:eastAsia="en-US"/>
        </w:rPr>
        <w:t xml:space="preserve">Załącznik nr </w:t>
      </w:r>
      <w:r w:rsidR="003006FD" w:rsidRPr="006A60EA">
        <w:rPr>
          <w:rFonts w:eastAsiaTheme="minorHAnsi"/>
          <w:bCs/>
          <w:lang w:eastAsia="en-US"/>
        </w:rPr>
        <w:t>6</w:t>
      </w:r>
      <w:r w:rsidRPr="007B32A4">
        <w:rPr>
          <w:rFonts w:eastAsiaTheme="minorHAnsi"/>
          <w:bCs/>
          <w:lang w:eastAsia="en-US"/>
        </w:rPr>
        <w:t xml:space="preserve"> do SIWZ.</w:t>
      </w:r>
    </w:p>
    <w:p w:rsidR="00343D71" w:rsidRPr="00A3766F" w:rsidRDefault="00343D71" w:rsidP="00C812BA">
      <w:pPr>
        <w:pStyle w:val="Akapitzlist"/>
        <w:ind w:left="709"/>
        <w:jc w:val="both"/>
        <w:rPr>
          <w:bCs/>
          <w:iCs/>
        </w:rPr>
      </w:pPr>
    </w:p>
    <w:p w:rsidR="00D3139C" w:rsidRPr="00343D71" w:rsidRDefault="00D3139C" w:rsidP="00D3139C">
      <w:pPr>
        <w:pStyle w:val="Akapitzlist"/>
        <w:ind w:left="284"/>
        <w:jc w:val="both"/>
        <w:rPr>
          <w:b/>
        </w:rPr>
      </w:pPr>
      <w:r w:rsidRPr="00343D71">
        <w:rPr>
          <w:b/>
        </w:rPr>
        <w:t>Uwaga!</w:t>
      </w:r>
    </w:p>
    <w:p w:rsidR="00D3139C" w:rsidRDefault="00D3139C" w:rsidP="00D3139C">
      <w:pPr>
        <w:pStyle w:val="Akapitzlist"/>
        <w:ind w:left="284"/>
        <w:jc w:val="both"/>
      </w:pPr>
      <w:r>
        <w:t>Jeśli Wykonawca składając ofertę wraz z jej załącznikami zamierza zastrzec niektóre informacje w nich zawarte,</w:t>
      </w:r>
      <w:r w:rsidR="00CF5B79">
        <w:t xml:space="preserve"> zgodnie z postanowieniami art. 8 ust. 3 ustawy, zobowiązany jest nie później niż w terminie składania ofert, zastrzec w dokumentach składanych wraz </w:t>
      </w:r>
      <w:r w:rsidR="00CF5B79">
        <w:br/>
        <w:t xml:space="preserve">z ofertą, że nie mogą one być udostępniane oraz wykazać (załączyć do oferty pisemne </w:t>
      </w:r>
      <w:r w:rsidR="00CF5B79">
        <w:lastRenderedPageBreak/>
        <w:t>uzasadnienie), iż zastrzeżone informacje stanowią tajemnicę przedsiębiorstwa.</w:t>
      </w:r>
      <w:r w:rsidR="00CF5B79" w:rsidRPr="00CF5B79">
        <w:t xml:space="preserve"> </w:t>
      </w:r>
      <w:r w:rsidR="00CF5B79" w:rsidRPr="007648A8">
        <w:t>Zaleca się umieścić takie dokumenty na końcu oferty (ostatn</w:t>
      </w:r>
      <w:r w:rsidR="00CF5B79">
        <w:t>ie strony w ofercie lub osobno) oraz oznaczyć klauzulą „</w:t>
      </w:r>
      <w:r w:rsidR="00CF5B79" w:rsidRPr="007648A8">
        <w:t>NIE UDOSTĘPNIAĆ – TAJEMNICA PRZEDSIĘBIORSTWA</w:t>
      </w:r>
      <w:r w:rsidR="00CF5B79">
        <w:t>”.</w:t>
      </w:r>
    </w:p>
    <w:p w:rsidR="00D3139C" w:rsidRPr="00D3139C" w:rsidRDefault="00D3139C" w:rsidP="00D3139C">
      <w:pPr>
        <w:pStyle w:val="Akapitzlist"/>
        <w:ind w:left="284"/>
        <w:jc w:val="both"/>
        <w:rPr>
          <w:bCs/>
          <w:iCs/>
        </w:rPr>
      </w:pPr>
    </w:p>
    <w:p w:rsidR="00D3139C" w:rsidRDefault="00D3139C" w:rsidP="00DD6EDE">
      <w:pPr>
        <w:pStyle w:val="Akapitzlist"/>
        <w:numPr>
          <w:ilvl w:val="0"/>
          <w:numId w:val="30"/>
        </w:numPr>
        <w:ind w:left="284" w:hanging="284"/>
        <w:jc w:val="both"/>
        <w:rPr>
          <w:bCs/>
          <w:iCs/>
        </w:rPr>
      </w:pPr>
      <w:r>
        <w:rPr>
          <w:bCs/>
          <w:iCs/>
        </w:rPr>
        <w:t>Oferta (wraz z załącznikami) musi być przygotowana w sposób czytelny.</w:t>
      </w:r>
    </w:p>
    <w:p w:rsidR="00D3139C" w:rsidRPr="00CF5B79" w:rsidRDefault="00CF5B79" w:rsidP="00DD6EDE">
      <w:pPr>
        <w:pStyle w:val="Akapitzlist"/>
        <w:numPr>
          <w:ilvl w:val="0"/>
          <w:numId w:val="30"/>
        </w:numPr>
        <w:ind w:left="284" w:hanging="284"/>
        <w:jc w:val="both"/>
        <w:rPr>
          <w:bCs/>
          <w:iCs/>
        </w:rPr>
      </w:pPr>
      <w:r>
        <w:rPr>
          <w:bCs/>
          <w:iCs/>
        </w:rPr>
        <w:t xml:space="preserve">Zaleca się, aby </w:t>
      </w:r>
      <w:r w:rsidRPr="004172DC">
        <w:t>ewentualne poprawki i skreślenia lub zmiany w tekście oferty (i w załącznikach do oferty) były parafowane przez osobę upoważnioną do reprezentowania Wykonawcy lub posiadającą Pełnomocnictwo</w:t>
      </w:r>
      <w:r w:rsidR="00343D71">
        <w:t>.</w:t>
      </w:r>
    </w:p>
    <w:p w:rsidR="00CF5B79" w:rsidRPr="00CF5B79" w:rsidRDefault="00CF5B79" w:rsidP="00DD6EDE">
      <w:pPr>
        <w:pStyle w:val="Akapitzlist"/>
        <w:numPr>
          <w:ilvl w:val="0"/>
          <w:numId w:val="30"/>
        </w:numPr>
        <w:ind w:left="284" w:hanging="284"/>
        <w:jc w:val="both"/>
        <w:rPr>
          <w:bCs/>
          <w:iCs/>
        </w:rPr>
      </w:pPr>
      <w:r>
        <w:t xml:space="preserve">Wszystkie pełnomocnictwa, które Wykonawca załączy do oferty, należy złożyć </w:t>
      </w:r>
      <w:r w:rsidR="00800020">
        <w:br/>
      </w:r>
      <w:r>
        <w:t>w oryginale lub kopii poświadczonej notarialnie, bądź przez osoby udzielające pełnomocnictwa.</w:t>
      </w:r>
    </w:p>
    <w:p w:rsidR="00CF5B79" w:rsidRPr="00A3766F" w:rsidRDefault="00CF5B79" w:rsidP="00DD6EDE">
      <w:pPr>
        <w:pStyle w:val="Akapitzlist"/>
        <w:numPr>
          <w:ilvl w:val="0"/>
          <w:numId w:val="30"/>
        </w:numPr>
        <w:ind w:left="284" w:hanging="284"/>
        <w:jc w:val="both"/>
        <w:rPr>
          <w:bCs/>
          <w:iCs/>
        </w:rPr>
      </w:pPr>
      <w:r w:rsidRPr="00A3766F">
        <w:t xml:space="preserve">Wszystkie dokumenty i oświadczenia sporządzone w języku obcym należy złożyć wraz </w:t>
      </w:r>
      <w:r w:rsidR="00D624DD" w:rsidRPr="00A3766F">
        <w:br/>
      </w:r>
      <w:r w:rsidRPr="00A3766F">
        <w:t>z t</w:t>
      </w:r>
      <w:r w:rsidR="00D624DD" w:rsidRPr="00A3766F">
        <w:t xml:space="preserve">łumaczeniem na język polski. </w:t>
      </w:r>
    </w:p>
    <w:p w:rsidR="00D624DD" w:rsidRDefault="006B374D" w:rsidP="00DD6EDE">
      <w:pPr>
        <w:pStyle w:val="Akapitzlist"/>
        <w:numPr>
          <w:ilvl w:val="0"/>
          <w:numId w:val="30"/>
        </w:numPr>
        <w:ind w:left="284" w:hanging="284"/>
        <w:jc w:val="both"/>
      </w:pPr>
      <w:r w:rsidRPr="006B374D">
        <w:t>Wykonawca ponosi wszelkie koszty związane z przygotowaniem i złożeniem oferty</w:t>
      </w:r>
      <w:r>
        <w:t>.</w:t>
      </w:r>
    </w:p>
    <w:p w:rsidR="006B374D" w:rsidRDefault="006B374D" w:rsidP="00DD6EDE">
      <w:pPr>
        <w:pStyle w:val="Akapitzlist"/>
        <w:numPr>
          <w:ilvl w:val="0"/>
          <w:numId w:val="30"/>
        </w:numPr>
        <w:ind w:left="426" w:hanging="426"/>
        <w:jc w:val="both"/>
      </w:pPr>
      <w:r>
        <w:t xml:space="preserve">Ofertę wraz z załącznikami oraz oświadczeniami i dokumentami należy złożyć </w:t>
      </w:r>
      <w:r>
        <w:br/>
        <w:t>w zamkniętym opakowaniu/kopercie, w sposób zabezpieczający nienaruszalność do terminu otwarcia ofert.</w:t>
      </w:r>
    </w:p>
    <w:p w:rsidR="006B374D" w:rsidRDefault="006B374D" w:rsidP="006B374D">
      <w:pPr>
        <w:pStyle w:val="Akapitzlist"/>
        <w:ind w:left="426"/>
        <w:jc w:val="both"/>
      </w:pPr>
      <w:r>
        <w:t>Opakowanie/koperta z ofertą ma posiadać następujące oznaczenie:</w:t>
      </w:r>
    </w:p>
    <w:p w:rsidR="009A4557" w:rsidRDefault="009A4557" w:rsidP="00B550DB">
      <w:pPr>
        <w:ind w:left="567"/>
        <w:jc w:val="center"/>
      </w:pPr>
    </w:p>
    <w:p w:rsidR="00745568" w:rsidRDefault="00B550DB" w:rsidP="00745568">
      <w:pPr>
        <w:ind w:left="567"/>
        <w:jc w:val="center"/>
        <w:rPr>
          <w:i/>
        </w:rPr>
      </w:pPr>
      <w:r w:rsidRPr="006D28B0">
        <w:t>„</w:t>
      </w:r>
      <w:r w:rsidRPr="00B550DB">
        <w:rPr>
          <w:b/>
        </w:rPr>
        <w:t xml:space="preserve">Oferta na: </w:t>
      </w:r>
      <w:r w:rsidR="00745568" w:rsidRPr="00121C1E">
        <w:rPr>
          <w:rFonts w:eastAsia="Calibri-Bold"/>
          <w:b/>
          <w:bCs/>
          <w:color w:val="000000"/>
        </w:rPr>
        <w:t xml:space="preserve">Budowa suszarni solarnej osadów ściekowych i magazynu na piasek </w:t>
      </w:r>
      <w:r w:rsidR="00745568">
        <w:rPr>
          <w:rFonts w:eastAsia="Calibri-Bold"/>
          <w:b/>
          <w:bCs/>
          <w:color w:val="000000"/>
        </w:rPr>
        <w:br/>
        <w:t xml:space="preserve">i </w:t>
      </w:r>
      <w:r w:rsidR="00745568" w:rsidRPr="00121C1E">
        <w:rPr>
          <w:rFonts w:eastAsia="Calibri-Bold"/>
          <w:b/>
          <w:bCs/>
          <w:color w:val="000000"/>
        </w:rPr>
        <w:t>skratki</w:t>
      </w:r>
      <w:r w:rsidR="00745568">
        <w:rPr>
          <w:i/>
        </w:rPr>
        <w:t xml:space="preserve"> </w:t>
      </w:r>
    </w:p>
    <w:p w:rsidR="00B550DB" w:rsidRDefault="00B550DB" w:rsidP="00745568">
      <w:pPr>
        <w:ind w:left="567"/>
        <w:jc w:val="center"/>
        <w:rPr>
          <w:i/>
        </w:rPr>
      </w:pPr>
      <w:r w:rsidRPr="00B550DB">
        <w:rPr>
          <w:b/>
          <w:i/>
        </w:rPr>
        <w:t xml:space="preserve">Nie otwierać </w:t>
      </w:r>
      <w:r w:rsidRPr="00800020">
        <w:rPr>
          <w:b/>
          <w:i/>
        </w:rPr>
        <w:t xml:space="preserve">przed </w:t>
      </w:r>
      <w:r w:rsidR="004061E2">
        <w:rPr>
          <w:b/>
          <w:i/>
        </w:rPr>
        <w:t>25</w:t>
      </w:r>
      <w:r w:rsidRPr="00800020">
        <w:rPr>
          <w:b/>
          <w:i/>
        </w:rPr>
        <w:t>.0</w:t>
      </w:r>
      <w:r w:rsidR="006A60EA" w:rsidRPr="00800020">
        <w:rPr>
          <w:b/>
          <w:i/>
        </w:rPr>
        <w:t>9</w:t>
      </w:r>
      <w:r w:rsidRPr="00800020">
        <w:rPr>
          <w:b/>
          <w:i/>
        </w:rPr>
        <w:t>.201</w:t>
      </w:r>
      <w:r w:rsidR="001E3F72" w:rsidRPr="00800020">
        <w:rPr>
          <w:b/>
          <w:i/>
        </w:rPr>
        <w:t>8</w:t>
      </w:r>
      <w:r w:rsidRPr="00800020">
        <w:rPr>
          <w:b/>
          <w:i/>
        </w:rPr>
        <w:t xml:space="preserve"> r.</w:t>
      </w:r>
      <w:r w:rsidRPr="001E3F72">
        <w:rPr>
          <w:b/>
          <w:i/>
        </w:rPr>
        <w:t xml:space="preserve"> przed godz. 1</w:t>
      </w:r>
      <w:r w:rsidR="007B32A4" w:rsidRPr="001E3F72">
        <w:rPr>
          <w:b/>
          <w:i/>
        </w:rPr>
        <w:t>0</w:t>
      </w:r>
      <w:r w:rsidRPr="001E3F72">
        <w:rPr>
          <w:b/>
          <w:i/>
          <w:vertAlign w:val="superscript"/>
        </w:rPr>
        <w:t>30</w:t>
      </w:r>
      <w:r>
        <w:rPr>
          <w:i/>
        </w:rPr>
        <w:t>”</w:t>
      </w:r>
    </w:p>
    <w:p w:rsidR="009A4557" w:rsidRPr="00B550DB" w:rsidRDefault="009A4557" w:rsidP="00B550DB">
      <w:pPr>
        <w:ind w:left="567"/>
        <w:jc w:val="center"/>
        <w:rPr>
          <w:i/>
        </w:rPr>
      </w:pPr>
    </w:p>
    <w:p w:rsidR="006B374D" w:rsidRPr="00B550DB" w:rsidRDefault="00B550DB" w:rsidP="00B550DB">
      <w:pPr>
        <w:pStyle w:val="Akapitzlist"/>
        <w:ind w:left="426"/>
      </w:pPr>
      <w:r>
        <w:t>Na opakowaniu/kopercie należy podać: nazwę i adres siedziby Wykonawcy.</w:t>
      </w:r>
    </w:p>
    <w:p w:rsidR="006B374D" w:rsidRDefault="00B550DB" w:rsidP="00DD6EDE">
      <w:pPr>
        <w:pStyle w:val="Akapitzlist"/>
        <w:numPr>
          <w:ilvl w:val="0"/>
          <w:numId w:val="30"/>
        </w:numPr>
        <w:ind w:left="426" w:hanging="426"/>
        <w:jc w:val="both"/>
      </w:pPr>
      <w:r>
        <w:t xml:space="preserve">Przed upływem terminu składania ofert Wykonawca może wycofać lub zmienić ofertę (poprawić, uzupełnić). Zmiana ta może nastąpić tylko poprzez złożenie Zamawiającemu oferty zmieniającej, według takich samych zasad jak wcześniej złożona oferta, </w:t>
      </w:r>
      <w:r>
        <w:br/>
        <w:t>w opakowaniu/kopercie posiadającym dodatkowy dopisek: „Zmiana” (oprócz oznakowania jak w pkt 10). Oferta zmieniająca wcześniej złożoną ofertę musi jednoznacznie wskazywać, które postanowienia wcześniej złożonej oferty zostały zmienione. Zamawiający zwróci Wykonawcy jego ofertę, bezpośrednio do rąk osoby upoważnionej przez Wykonawcę – za pokwitowaniem odbioru.</w:t>
      </w:r>
    </w:p>
    <w:p w:rsidR="00B550DB" w:rsidRDefault="00696614" w:rsidP="00DD6EDE">
      <w:pPr>
        <w:pStyle w:val="Akapitzlist"/>
        <w:numPr>
          <w:ilvl w:val="0"/>
          <w:numId w:val="30"/>
        </w:numPr>
        <w:ind w:left="426" w:hanging="426"/>
        <w:jc w:val="both"/>
      </w:pPr>
      <w:r>
        <w:t>Zaleca się, aby:</w:t>
      </w:r>
    </w:p>
    <w:p w:rsidR="00B550DB" w:rsidRPr="00B550DB" w:rsidRDefault="00B550DB" w:rsidP="00DD6EDE">
      <w:pPr>
        <w:pStyle w:val="Akapitzlist"/>
        <w:numPr>
          <w:ilvl w:val="0"/>
          <w:numId w:val="32"/>
        </w:numPr>
        <w:jc w:val="both"/>
        <w:rPr>
          <w:vanish/>
        </w:rPr>
      </w:pPr>
    </w:p>
    <w:p w:rsidR="00B550DB" w:rsidRPr="00B550DB" w:rsidRDefault="00B550DB" w:rsidP="00DD6EDE">
      <w:pPr>
        <w:pStyle w:val="Akapitzlist"/>
        <w:numPr>
          <w:ilvl w:val="0"/>
          <w:numId w:val="32"/>
        </w:numPr>
        <w:jc w:val="both"/>
        <w:rPr>
          <w:vanish/>
        </w:rPr>
      </w:pPr>
    </w:p>
    <w:p w:rsidR="00B550DB" w:rsidRPr="00B550DB" w:rsidRDefault="00B550DB" w:rsidP="00DD6EDE">
      <w:pPr>
        <w:pStyle w:val="Akapitzlist"/>
        <w:numPr>
          <w:ilvl w:val="0"/>
          <w:numId w:val="32"/>
        </w:numPr>
        <w:jc w:val="both"/>
        <w:rPr>
          <w:vanish/>
        </w:rPr>
      </w:pPr>
    </w:p>
    <w:p w:rsidR="00B550DB" w:rsidRPr="00B550DB" w:rsidRDefault="00B550DB" w:rsidP="00DD6EDE">
      <w:pPr>
        <w:pStyle w:val="Akapitzlist"/>
        <w:numPr>
          <w:ilvl w:val="0"/>
          <w:numId w:val="32"/>
        </w:numPr>
        <w:jc w:val="both"/>
        <w:rPr>
          <w:vanish/>
        </w:rPr>
      </w:pPr>
    </w:p>
    <w:p w:rsidR="00B550DB" w:rsidRPr="00B550DB" w:rsidRDefault="00B550DB" w:rsidP="00DD6EDE">
      <w:pPr>
        <w:pStyle w:val="Akapitzlist"/>
        <w:numPr>
          <w:ilvl w:val="0"/>
          <w:numId w:val="32"/>
        </w:numPr>
        <w:jc w:val="both"/>
        <w:rPr>
          <w:vanish/>
        </w:rPr>
      </w:pPr>
    </w:p>
    <w:p w:rsidR="00B550DB" w:rsidRPr="00B550DB" w:rsidRDefault="00B550DB" w:rsidP="00DD6EDE">
      <w:pPr>
        <w:pStyle w:val="Akapitzlist"/>
        <w:numPr>
          <w:ilvl w:val="0"/>
          <w:numId w:val="32"/>
        </w:numPr>
        <w:jc w:val="both"/>
        <w:rPr>
          <w:vanish/>
        </w:rPr>
      </w:pPr>
    </w:p>
    <w:p w:rsidR="00B550DB" w:rsidRPr="00B550DB" w:rsidRDefault="00B550DB" w:rsidP="00DD6EDE">
      <w:pPr>
        <w:pStyle w:val="Akapitzlist"/>
        <w:numPr>
          <w:ilvl w:val="0"/>
          <w:numId w:val="32"/>
        </w:numPr>
        <w:jc w:val="both"/>
        <w:rPr>
          <w:vanish/>
        </w:rPr>
      </w:pPr>
    </w:p>
    <w:p w:rsidR="00B550DB" w:rsidRPr="00B550DB" w:rsidRDefault="00B550DB" w:rsidP="00DD6EDE">
      <w:pPr>
        <w:pStyle w:val="Akapitzlist"/>
        <w:numPr>
          <w:ilvl w:val="0"/>
          <w:numId w:val="32"/>
        </w:numPr>
        <w:jc w:val="both"/>
        <w:rPr>
          <w:vanish/>
        </w:rPr>
      </w:pPr>
    </w:p>
    <w:p w:rsidR="00B550DB" w:rsidRPr="00B550DB" w:rsidRDefault="00B550DB" w:rsidP="00DD6EDE">
      <w:pPr>
        <w:pStyle w:val="Akapitzlist"/>
        <w:numPr>
          <w:ilvl w:val="0"/>
          <w:numId w:val="32"/>
        </w:numPr>
        <w:jc w:val="both"/>
        <w:rPr>
          <w:vanish/>
        </w:rPr>
      </w:pPr>
    </w:p>
    <w:p w:rsidR="00B550DB" w:rsidRPr="00B550DB" w:rsidRDefault="00B550DB" w:rsidP="00DD6EDE">
      <w:pPr>
        <w:pStyle w:val="Akapitzlist"/>
        <w:numPr>
          <w:ilvl w:val="0"/>
          <w:numId w:val="32"/>
        </w:numPr>
        <w:jc w:val="both"/>
        <w:rPr>
          <w:vanish/>
        </w:rPr>
      </w:pPr>
    </w:p>
    <w:p w:rsidR="00B550DB" w:rsidRPr="00B550DB" w:rsidRDefault="00B550DB" w:rsidP="00DD6EDE">
      <w:pPr>
        <w:pStyle w:val="Akapitzlist"/>
        <w:numPr>
          <w:ilvl w:val="0"/>
          <w:numId w:val="32"/>
        </w:numPr>
        <w:jc w:val="both"/>
        <w:rPr>
          <w:vanish/>
        </w:rPr>
      </w:pPr>
    </w:p>
    <w:p w:rsidR="00B550DB" w:rsidRPr="00B550DB" w:rsidRDefault="00B550DB" w:rsidP="00DD6EDE">
      <w:pPr>
        <w:pStyle w:val="Akapitzlist"/>
        <w:numPr>
          <w:ilvl w:val="0"/>
          <w:numId w:val="32"/>
        </w:numPr>
        <w:jc w:val="both"/>
        <w:rPr>
          <w:vanish/>
        </w:rPr>
      </w:pPr>
    </w:p>
    <w:p w:rsidR="00B550DB" w:rsidRDefault="00696614" w:rsidP="00DD6EDE">
      <w:pPr>
        <w:pStyle w:val="Akapitzlist"/>
        <w:numPr>
          <w:ilvl w:val="1"/>
          <w:numId w:val="32"/>
        </w:numPr>
        <w:ind w:left="993" w:hanging="574"/>
        <w:jc w:val="both"/>
      </w:pPr>
      <w:r w:rsidRPr="004172DC">
        <w:t>każda zapisana strona oferty (wraz z załącznikami do oferty) była parafowana i ponumerowana kolejnymi numerami</w:t>
      </w:r>
      <w:r>
        <w:t>;</w:t>
      </w:r>
    </w:p>
    <w:p w:rsidR="00696614" w:rsidRDefault="00696614" w:rsidP="00DD6EDE">
      <w:pPr>
        <w:pStyle w:val="Akapitzlist"/>
        <w:numPr>
          <w:ilvl w:val="1"/>
          <w:numId w:val="32"/>
        </w:numPr>
        <w:ind w:left="993" w:hanging="574"/>
        <w:jc w:val="both"/>
      </w:pPr>
      <w:r w:rsidRPr="004172DC">
        <w:t>kartki oferty były spięte (</w:t>
      </w:r>
      <w:r>
        <w:t>za wyjątkiem: dokumentu wadialnego oraz ewentualnych dokumentów stanowiących tajemnicę przedsiębiorstwa)</w:t>
      </w:r>
      <w:r w:rsidR="00CC3F6A">
        <w:t>.</w:t>
      </w:r>
    </w:p>
    <w:p w:rsidR="00696614" w:rsidRDefault="00696614" w:rsidP="00696614">
      <w:pPr>
        <w:pStyle w:val="Akapitzlist"/>
        <w:ind w:left="993"/>
        <w:jc w:val="both"/>
      </w:pPr>
    </w:p>
    <w:p w:rsidR="009545AF" w:rsidRDefault="009545AF" w:rsidP="00C7549D">
      <w:pPr>
        <w:pStyle w:val="Cytatintensywny"/>
        <w:ind w:left="0"/>
      </w:pPr>
      <w:r>
        <w:t>ROZDZIAŁ X</w:t>
      </w:r>
      <w:r w:rsidR="00F63C74">
        <w:t>V</w:t>
      </w:r>
      <w:r w:rsidR="00A119DD">
        <w:t xml:space="preserve"> -</w:t>
      </w:r>
      <w:r>
        <w:t xml:space="preserve"> Miejsce oraz termin składania i otwarcia ofert</w:t>
      </w:r>
    </w:p>
    <w:p w:rsidR="001069A2" w:rsidRPr="001069A2" w:rsidRDefault="00696614" w:rsidP="00DD6EDE">
      <w:pPr>
        <w:pStyle w:val="Akapitzlist"/>
        <w:numPr>
          <w:ilvl w:val="0"/>
          <w:numId w:val="33"/>
        </w:numPr>
        <w:ind w:left="284" w:hanging="284"/>
        <w:jc w:val="both"/>
        <w:rPr>
          <w:bCs/>
          <w:iCs/>
        </w:rPr>
      </w:pPr>
      <w:r w:rsidRPr="000B38EE">
        <w:t xml:space="preserve">Oferty należy składać w siedzibie </w:t>
      </w:r>
      <w:r w:rsidR="001069A2">
        <w:t>Z</w:t>
      </w:r>
      <w:r w:rsidRPr="000B38EE">
        <w:t>amawiającego</w:t>
      </w:r>
      <w:r w:rsidR="001069A2">
        <w:t xml:space="preserve">: </w:t>
      </w:r>
    </w:p>
    <w:p w:rsidR="009545AF" w:rsidRPr="009A4557" w:rsidRDefault="00696614" w:rsidP="006D28B0">
      <w:pPr>
        <w:pStyle w:val="Akapitzlist"/>
        <w:ind w:left="0"/>
        <w:jc w:val="center"/>
        <w:rPr>
          <w:b/>
          <w:bCs/>
          <w:iCs/>
        </w:rPr>
      </w:pPr>
      <w:r w:rsidRPr="009A4557">
        <w:rPr>
          <w:b/>
        </w:rPr>
        <w:t xml:space="preserve">Zakład Wodociągów i Kanalizacji Spółka z o.o. w Wołczynie, </w:t>
      </w:r>
      <w:r w:rsidR="001069A2" w:rsidRPr="009A4557">
        <w:rPr>
          <w:b/>
        </w:rPr>
        <w:br/>
        <w:t xml:space="preserve">ul. Traugutta 1, </w:t>
      </w:r>
      <w:r w:rsidRPr="009A4557">
        <w:rPr>
          <w:b/>
        </w:rPr>
        <w:t>46-250 Wołczyn</w:t>
      </w:r>
      <w:r w:rsidR="001069A2" w:rsidRPr="009A4557">
        <w:rPr>
          <w:b/>
        </w:rPr>
        <w:t>, Sekretariat.</w:t>
      </w:r>
    </w:p>
    <w:p w:rsidR="001069A2" w:rsidRPr="001069A2" w:rsidRDefault="001069A2" w:rsidP="00DD6EDE">
      <w:pPr>
        <w:pStyle w:val="Akapitzlist"/>
        <w:numPr>
          <w:ilvl w:val="0"/>
          <w:numId w:val="33"/>
        </w:numPr>
        <w:ind w:left="284" w:hanging="284"/>
        <w:jc w:val="both"/>
        <w:rPr>
          <w:bCs/>
          <w:iCs/>
        </w:rPr>
      </w:pPr>
      <w:r>
        <w:rPr>
          <w:bCs/>
          <w:iCs/>
        </w:rPr>
        <w:t xml:space="preserve">Termin złożenia oferty: </w:t>
      </w:r>
      <w:r w:rsidRPr="00800020">
        <w:rPr>
          <w:b/>
        </w:rPr>
        <w:t>do dnia</w:t>
      </w:r>
      <w:r w:rsidRPr="00800020">
        <w:t xml:space="preserve"> </w:t>
      </w:r>
      <w:r w:rsidR="004061E2">
        <w:rPr>
          <w:b/>
        </w:rPr>
        <w:t>25</w:t>
      </w:r>
      <w:r w:rsidR="006A60EA" w:rsidRPr="00800020">
        <w:rPr>
          <w:b/>
        </w:rPr>
        <w:t>.</w:t>
      </w:r>
      <w:r w:rsidRPr="00800020">
        <w:rPr>
          <w:b/>
        </w:rPr>
        <w:t>0</w:t>
      </w:r>
      <w:r w:rsidR="006A60EA" w:rsidRPr="00800020">
        <w:rPr>
          <w:b/>
        </w:rPr>
        <w:t>9</w:t>
      </w:r>
      <w:r w:rsidRPr="00800020">
        <w:rPr>
          <w:b/>
        </w:rPr>
        <w:t>.201</w:t>
      </w:r>
      <w:r w:rsidR="001E3F72" w:rsidRPr="00800020">
        <w:rPr>
          <w:b/>
        </w:rPr>
        <w:t>8</w:t>
      </w:r>
      <w:r w:rsidRPr="00800020">
        <w:rPr>
          <w:b/>
        </w:rPr>
        <w:t xml:space="preserve"> r.</w:t>
      </w:r>
      <w:r w:rsidRPr="00800020">
        <w:t xml:space="preserve"> </w:t>
      </w:r>
      <w:r w:rsidRPr="00800020">
        <w:rPr>
          <w:b/>
        </w:rPr>
        <w:t>do godz</w:t>
      </w:r>
      <w:r w:rsidRPr="001E3F72">
        <w:rPr>
          <w:b/>
        </w:rPr>
        <w:t>. 1</w:t>
      </w:r>
      <w:r w:rsidR="007B32A4" w:rsidRPr="001E3F72">
        <w:rPr>
          <w:b/>
        </w:rPr>
        <w:t>0</w:t>
      </w:r>
      <w:r w:rsidRPr="001E3F72">
        <w:rPr>
          <w:b/>
          <w:vertAlign w:val="superscript"/>
        </w:rPr>
        <w:t>00</w:t>
      </w:r>
      <w:r>
        <w:t>.</w:t>
      </w:r>
    </w:p>
    <w:p w:rsidR="001069A2" w:rsidRDefault="001069A2" w:rsidP="006D28B0">
      <w:pPr>
        <w:pStyle w:val="Akapitzlist"/>
        <w:ind w:left="284"/>
        <w:jc w:val="both"/>
      </w:pPr>
      <w:r>
        <w:t>Z</w:t>
      </w:r>
      <w:r w:rsidRPr="00B85AC8">
        <w:t>a termin złożenia oferty przyjmuje się datę i godzinę wpływu oferty do Zamawiającego</w:t>
      </w:r>
      <w:r>
        <w:t>.</w:t>
      </w:r>
    </w:p>
    <w:p w:rsidR="006D28B0" w:rsidRPr="00225E8D" w:rsidRDefault="006D28B0" w:rsidP="006D28B0">
      <w:pPr>
        <w:pStyle w:val="Akapitzlist"/>
        <w:numPr>
          <w:ilvl w:val="0"/>
          <w:numId w:val="33"/>
        </w:numPr>
        <w:ind w:left="284" w:hanging="284"/>
        <w:jc w:val="both"/>
      </w:pPr>
      <w:r>
        <w:t>Zamawiający niezwłocznie zwróci ofertę, która zostanie złożona po terminie.</w:t>
      </w:r>
    </w:p>
    <w:p w:rsidR="001069A2" w:rsidRDefault="001E3F72" w:rsidP="00DD6EDE">
      <w:pPr>
        <w:pStyle w:val="Akapitzlist"/>
        <w:numPr>
          <w:ilvl w:val="0"/>
          <w:numId w:val="33"/>
        </w:numPr>
        <w:ind w:left="284" w:hanging="284"/>
        <w:jc w:val="both"/>
        <w:rPr>
          <w:bCs/>
          <w:iCs/>
        </w:rPr>
      </w:pPr>
      <w:r>
        <w:rPr>
          <w:bCs/>
          <w:iCs/>
        </w:rPr>
        <w:t xml:space="preserve">Otwarcie ofert nastąpi dnia </w:t>
      </w:r>
      <w:r w:rsidR="004061E2">
        <w:rPr>
          <w:b/>
          <w:bCs/>
          <w:iCs/>
        </w:rPr>
        <w:t>25</w:t>
      </w:r>
      <w:r w:rsidR="001069A2" w:rsidRPr="00800020">
        <w:rPr>
          <w:b/>
        </w:rPr>
        <w:t>.</w:t>
      </w:r>
      <w:r w:rsidRPr="00800020">
        <w:rPr>
          <w:b/>
        </w:rPr>
        <w:t>0</w:t>
      </w:r>
      <w:r w:rsidR="006A60EA" w:rsidRPr="00800020">
        <w:rPr>
          <w:b/>
        </w:rPr>
        <w:t>9</w:t>
      </w:r>
      <w:r w:rsidR="001069A2" w:rsidRPr="00800020">
        <w:rPr>
          <w:b/>
        </w:rPr>
        <w:t>.201</w:t>
      </w:r>
      <w:r w:rsidRPr="00800020">
        <w:rPr>
          <w:b/>
        </w:rPr>
        <w:t>8</w:t>
      </w:r>
      <w:r w:rsidR="001069A2" w:rsidRPr="001E3F72">
        <w:rPr>
          <w:b/>
        </w:rPr>
        <w:t xml:space="preserve"> r.</w:t>
      </w:r>
      <w:r w:rsidR="001069A2" w:rsidRPr="001E3F72">
        <w:t xml:space="preserve"> </w:t>
      </w:r>
      <w:r w:rsidR="001069A2" w:rsidRPr="001E3F72">
        <w:rPr>
          <w:b/>
        </w:rPr>
        <w:t>o godz. 1</w:t>
      </w:r>
      <w:r w:rsidR="007B32A4" w:rsidRPr="001E3F72">
        <w:rPr>
          <w:b/>
        </w:rPr>
        <w:t>0</w:t>
      </w:r>
      <w:r w:rsidR="001069A2" w:rsidRPr="001E3F72">
        <w:rPr>
          <w:b/>
          <w:vertAlign w:val="superscript"/>
        </w:rPr>
        <w:t>30</w:t>
      </w:r>
      <w:r w:rsidR="001069A2">
        <w:rPr>
          <w:bCs/>
          <w:iCs/>
        </w:rPr>
        <w:t xml:space="preserve"> </w:t>
      </w:r>
      <w:r w:rsidR="009539BC">
        <w:rPr>
          <w:bCs/>
          <w:iCs/>
        </w:rPr>
        <w:t xml:space="preserve"> w siedzibie Zamawiającego. </w:t>
      </w:r>
      <w:r w:rsidR="006D28B0">
        <w:rPr>
          <w:bCs/>
          <w:iCs/>
        </w:rPr>
        <w:t>Otwarcie ofert jest jawne.</w:t>
      </w:r>
    </w:p>
    <w:p w:rsidR="006D28B0" w:rsidRDefault="006D28B0" w:rsidP="00DD6EDE">
      <w:pPr>
        <w:pStyle w:val="Akapitzlist"/>
        <w:numPr>
          <w:ilvl w:val="0"/>
          <w:numId w:val="33"/>
        </w:numPr>
        <w:ind w:left="284" w:hanging="284"/>
        <w:jc w:val="both"/>
        <w:rPr>
          <w:bCs/>
          <w:iCs/>
        </w:rPr>
      </w:pPr>
      <w:r>
        <w:rPr>
          <w:bCs/>
          <w:iCs/>
        </w:rPr>
        <w:lastRenderedPageBreak/>
        <w:t>Niezwłocznie po otwarciu ofert Zamawiający zamieści na stronie internetowej (www.wodociagiwolczyn.pl) informacje dotyczące:</w:t>
      </w:r>
    </w:p>
    <w:p w:rsidR="006D28B0" w:rsidRDefault="006D28B0" w:rsidP="00DD6EDE">
      <w:pPr>
        <w:pStyle w:val="Akapitzlist"/>
        <w:numPr>
          <w:ilvl w:val="1"/>
          <w:numId w:val="33"/>
        </w:numPr>
        <w:ind w:left="709"/>
        <w:jc w:val="both"/>
        <w:rPr>
          <w:bCs/>
          <w:iCs/>
        </w:rPr>
      </w:pPr>
      <w:r>
        <w:rPr>
          <w:bCs/>
          <w:iCs/>
        </w:rPr>
        <w:t>kwoty, jaką zamierza przeznaczyć na sfinansowanie zamówienia;</w:t>
      </w:r>
    </w:p>
    <w:p w:rsidR="006D28B0" w:rsidRDefault="006D28B0" w:rsidP="00DD6EDE">
      <w:pPr>
        <w:pStyle w:val="Akapitzlist"/>
        <w:numPr>
          <w:ilvl w:val="1"/>
          <w:numId w:val="33"/>
        </w:numPr>
        <w:ind w:left="709"/>
        <w:jc w:val="both"/>
        <w:rPr>
          <w:bCs/>
          <w:iCs/>
        </w:rPr>
      </w:pPr>
      <w:r>
        <w:rPr>
          <w:bCs/>
          <w:iCs/>
        </w:rPr>
        <w:t>firm oraz adresów Wykonawców, którzy złożyli oferty w terminie;</w:t>
      </w:r>
    </w:p>
    <w:p w:rsidR="006D28B0" w:rsidRDefault="006D28B0" w:rsidP="00DD6EDE">
      <w:pPr>
        <w:pStyle w:val="Akapitzlist"/>
        <w:numPr>
          <w:ilvl w:val="1"/>
          <w:numId w:val="33"/>
        </w:numPr>
        <w:ind w:left="709"/>
        <w:jc w:val="both"/>
        <w:rPr>
          <w:bCs/>
          <w:iCs/>
        </w:rPr>
      </w:pPr>
      <w:r>
        <w:rPr>
          <w:bCs/>
          <w:iCs/>
        </w:rPr>
        <w:t>ceny, terminu wykonania zamówienia, okresu gwarancji i warunków płatności zawartych w ofertach.</w:t>
      </w:r>
    </w:p>
    <w:p w:rsidR="006D28B0" w:rsidRDefault="006D28B0" w:rsidP="00A366A7">
      <w:pPr>
        <w:pStyle w:val="Akapitzlist"/>
        <w:numPr>
          <w:ilvl w:val="0"/>
          <w:numId w:val="33"/>
        </w:numPr>
        <w:ind w:left="284" w:hanging="284"/>
        <w:jc w:val="both"/>
        <w:rPr>
          <w:bCs/>
          <w:iCs/>
        </w:rPr>
      </w:pPr>
      <w:r>
        <w:rPr>
          <w:bCs/>
          <w:iCs/>
        </w:rPr>
        <w:t xml:space="preserve">Wykonawca, w terminie 3 dni od dnia zamieszczenia na stronie internetowej informacji, </w:t>
      </w:r>
      <w:r>
        <w:rPr>
          <w:bCs/>
          <w:iCs/>
        </w:rPr>
        <w:br/>
        <w:t xml:space="preserve">o której mowa w art. 86 ust. 5 ustawy i w pkt 5 niniejszego </w:t>
      </w:r>
      <w:r w:rsidR="0077576F">
        <w:rPr>
          <w:bCs/>
          <w:iCs/>
        </w:rPr>
        <w:t>R</w:t>
      </w:r>
      <w:r>
        <w:rPr>
          <w:bCs/>
          <w:iCs/>
        </w:rPr>
        <w:t>ozdziału</w:t>
      </w:r>
      <w:r w:rsidR="0077576F">
        <w:rPr>
          <w:bCs/>
          <w:iCs/>
        </w:rPr>
        <w:t xml:space="preserve"> SIWZ, przekazuje Zamawiającemu oświadczenie o przynależności lub braku przynależności do tej samej grupy kapitałowej, o której mowa w art. 24 ust. 1 pkt 23 ustawy</w:t>
      </w:r>
      <w:r w:rsidR="00193F4D">
        <w:rPr>
          <w:bCs/>
          <w:iCs/>
        </w:rPr>
        <w:t xml:space="preserve">, zgodnie ze wzorem stanowiącym </w:t>
      </w:r>
      <w:r w:rsidR="00E35145">
        <w:rPr>
          <w:bCs/>
          <w:iCs/>
        </w:rPr>
        <w:t>Z</w:t>
      </w:r>
      <w:r w:rsidR="00193F4D">
        <w:rPr>
          <w:bCs/>
          <w:iCs/>
        </w:rPr>
        <w:t>ałącznik nr 6 do SIWZ.</w:t>
      </w:r>
      <w:r w:rsidR="00A5525C">
        <w:rPr>
          <w:bCs/>
          <w:iCs/>
        </w:rPr>
        <w:t xml:space="preserve"> </w:t>
      </w:r>
      <w:r w:rsidR="00A5525C" w:rsidRPr="00A5525C">
        <w:rPr>
          <w:bCs/>
          <w:iCs/>
        </w:rPr>
        <w:t>Wraz ze złożeniem oświadczenia, Wykonawca może przedstawić dowody, że powiązania z innym Wykonawcą nie prowadzą do zakłócenia konkurencji w postępowaniu o udzielenie zamówienia.</w:t>
      </w:r>
    </w:p>
    <w:p w:rsidR="00E35145" w:rsidRPr="00696614" w:rsidRDefault="00E35145" w:rsidP="00E35145">
      <w:pPr>
        <w:pStyle w:val="Akapitzlist"/>
        <w:ind w:left="284"/>
        <w:jc w:val="both"/>
        <w:rPr>
          <w:bCs/>
          <w:iCs/>
        </w:rPr>
      </w:pPr>
    </w:p>
    <w:p w:rsidR="009545AF" w:rsidRDefault="009545AF" w:rsidP="00C7549D">
      <w:pPr>
        <w:pStyle w:val="Cytatintensywny"/>
        <w:ind w:left="0"/>
      </w:pPr>
      <w:r>
        <w:t>ROZDZIAŁ X</w:t>
      </w:r>
      <w:r w:rsidR="00F63C74">
        <w:t>V</w:t>
      </w:r>
      <w:r w:rsidR="00A119DD">
        <w:t>I -</w:t>
      </w:r>
      <w:r>
        <w:t xml:space="preserve"> Opis sposobu obliczenia ceny</w:t>
      </w:r>
    </w:p>
    <w:p w:rsidR="00A637AA" w:rsidRPr="00B85AC8" w:rsidRDefault="00A637AA" w:rsidP="00DD6EDE">
      <w:pPr>
        <w:numPr>
          <w:ilvl w:val="0"/>
          <w:numId w:val="34"/>
        </w:numPr>
        <w:ind w:left="284" w:hanging="284"/>
        <w:jc w:val="both"/>
      </w:pPr>
      <w:r w:rsidRPr="00B85AC8">
        <w:t xml:space="preserve">Wykonawca określi </w:t>
      </w:r>
      <w:r>
        <w:t xml:space="preserve">w PLN </w:t>
      </w:r>
      <w:r w:rsidRPr="00B85AC8">
        <w:rPr>
          <w:b/>
        </w:rPr>
        <w:t>cenę oferty</w:t>
      </w:r>
      <w:r w:rsidRPr="00B85AC8">
        <w:t xml:space="preserve"> </w:t>
      </w:r>
      <w:r>
        <w:t>ne</w:t>
      </w:r>
      <w:r w:rsidRPr="00B85AC8">
        <w:t>tto,</w:t>
      </w:r>
      <w:r>
        <w:t xml:space="preserve"> VAT i brutto,</w:t>
      </w:r>
      <w:r w:rsidRPr="00B85AC8">
        <w:t xml:space="preserve"> podając ją w zapisie liczbowym </w:t>
      </w:r>
      <w:r>
        <w:br/>
      </w:r>
      <w:r w:rsidRPr="00B85AC8">
        <w:t>i słownie z dokładnością do grosza (do dwóch miejsc po przecinku).</w:t>
      </w:r>
    </w:p>
    <w:p w:rsidR="009545AF" w:rsidRDefault="00A637AA" w:rsidP="00DD6EDE">
      <w:pPr>
        <w:pStyle w:val="Akapitzlist"/>
        <w:numPr>
          <w:ilvl w:val="0"/>
          <w:numId w:val="34"/>
        </w:numPr>
        <w:ind w:left="284" w:hanging="284"/>
        <w:jc w:val="both"/>
        <w:rPr>
          <w:bCs/>
          <w:iCs/>
        </w:rPr>
      </w:pPr>
      <w:r>
        <w:rPr>
          <w:bCs/>
          <w:iCs/>
        </w:rPr>
        <w:t xml:space="preserve">Cena oferty powinna obejmować wszystkie elementy cenotwórcze realizacji zamówienia, warunki i obowiązki umowne określone </w:t>
      </w:r>
      <w:r w:rsidR="00E35145">
        <w:rPr>
          <w:bCs/>
          <w:iCs/>
        </w:rPr>
        <w:t>w projekcie</w:t>
      </w:r>
      <w:r>
        <w:rPr>
          <w:bCs/>
          <w:iCs/>
        </w:rPr>
        <w:t xml:space="preserve"> Umowy, który stanowi </w:t>
      </w:r>
      <w:r w:rsidR="00E35145">
        <w:rPr>
          <w:bCs/>
          <w:iCs/>
        </w:rPr>
        <w:t>Z</w:t>
      </w:r>
      <w:r>
        <w:rPr>
          <w:bCs/>
          <w:iCs/>
        </w:rPr>
        <w:t xml:space="preserve">ałącznik nr </w:t>
      </w:r>
      <w:r w:rsidRPr="00A3766F">
        <w:rPr>
          <w:bCs/>
          <w:iCs/>
        </w:rPr>
        <w:t>5</w:t>
      </w:r>
      <w:r>
        <w:rPr>
          <w:bCs/>
          <w:iCs/>
        </w:rPr>
        <w:t xml:space="preserve"> do SIWZ.</w:t>
      </w:r>
    </w:p>
    <w:p w:rsidR="00A637AA" w:rsidRDefault="00A637AA" w:rsidP="00DD6EDE">
      <w:pPr>
        <w:pStyle w:val="Akapitzlist"/>
        <w:numPr>
          <w:ilvl w:val="0"/>
          <w:numId w:val="34"/>
        </w:numPr>
        <w:ind w:left="284" w:hanging="284"/>
        <w:jc w:val="both"/>
        <w:rPr>
          <w:bCs/>
          <w:iCs/>
        </w:rPr>
      </w:pPr>
      <w:r>
        <w:rPr>
          <w:bCs/>
          <w:iCs/>
        </w:rPr>
        <w:t xml:space="preserve">Cena oferty i składniki cenotwórcze podane przez Wykonawcę będą stałe przez okres realizacji Umowy i nie będą mogły podlegać zmianie (z zastrzeżeniem postanowień zawartych </w:t>
      </w:r>
      <w:r w:rsidR="0084075D">
        <w:rPr>
          <w:bCs/>
          <w:iCs/>
        </w:rPr>
        <w:t>w projekcie</w:t>
      </w:r>
      <w:r>
        <w:rPr>
          <w:bCs/>
          <w:iCs/>
        </w:rPr>
        <w:t xml:space="preserve"> Umowy).</w:t>
      </w:r>
    </w:p>
    <w:p w:rsidR="006E0A44" w:rsidRPr="00B3568B" w:rsidRDefault="006E0A44" w:rsidP="00DD6EDE">
      <w:pPr>
        <w:pStyle w:val="Akapitzlist"/>
        <w:numPr>
          <w:ilvl w:val="0"/>
          <w:numId w:val="34"/>
        </w:numPr>
        <w:ind w:left="284" w:hanging="284"/>
        <w:jc w:val="both"/>
        <w:rPr>
          <w:bCs/>
          <w:iCs/>
        </w:rPr>
      </w:pPr>
      <w:r w:rsidRPr="000B38EE">
        <w:t>Cena może być tylko jedna</w:t>
      </w:r>
      <w:r>
        <w:t>. N</w:t>
      </w:r>
      <w:r w:rsidRPr="000B38EE">
        <w:t>ie dopuszcza się wariantowości cen.</w:t>
      </w:r>
    </w:p>
    <w:p w:rsidR="00A637AA" w:rsidRDefault="00AE1F8C" w:rsidP="00DD6EDE">
      <w:pPr>
        <w:pStyle w:val="Akapitzlist"/>
        <w:numPr>
          <w:ilvl w:val="0"/>
          <w:numId w:val="34"/>
        </w:numPr>
        <w:ind w:left="284" w:hanging="284"/>
        <w:jc w:val="both"/>
        <w:rPr>
          <w:bCs/>
          <w:iCs/>
        </w:rPr>
      </w:pPr>
      <w:r>
        <w:rPr>
          <w:bCs/>
          <w:iCs/>
        </w:rPr>
        <w:t>Zamawiający poprawi w ofercie:</w:t>
      </w:r>
    </w:p>
    <w:p w:rsidR="00F23AB5" w:rsidRDefault="00AE1F8C" w:rsidP="00DD6EDE">
      <w:pPr>
        <w:pStyle w:val="Akapitzlist"/>
        <w:numPr>
          <w:ilvl w:val="1"/>
          <w:numId w:val="34"/>
        </w:numPr>
        <w:ind w:left="709"/>
        <w:jc w:val="both"/>
        <w:rPr>
          <w:bCs/>
          <w:iCs/>
        </w:rPr>
      </w:pPr>
      <w:r>
        <w:rPr>
          <w:bCs/>
          <w:iCs/>
        </w:rPr>
        <w:t>oczywiste omyłki pisarskie;</w:t>
      </w:r>
    </w:p>
    <w:p w:rsidR="00AE1F8C" w:rsidRDefault="00AE1F8C" w:rsidP="00DD6EDE">
      <w:pPr>
        <w:pStyle w:val="Akapitzlist"/>
        <w:numPr>
          <w:ilvl w:val="1"/>
          <w:numId w:val="34"/>
        </w:numPr>
        <w:ind w:left="709"/>
        <w:jc w:val="both"/>
        <w:rPr>
          <w:bCs/>
          <w:iCs/>
        </w:rPr>
      </w:pPr>
      <w:r>
        <w:rPr>
          <w:bCs/>
          <w:iCs/>
        </w:rPr>
        <w:t>oczywiste omyłki rachunkowe, z uwzględnieniem konsekwencji rachunkowych dokonanych poprawek;</w:t>
      </w:r>
    </w:p>
    <w:p w:rsidR="00AE1F8C" w:rsidRDefault="00AE1F8C" w:rsidP="00DD6EDE">
      <w:pPr>
        <w:pStyle w:val="Akapitzlist"/>
        <w:numPr>
          <w:ilvl w:val="1"/>
          <w:numId w:val="34"/>
        </w:numPr>
        <w:ind w:left="709"/>
        <w:jc w:val="both"/>
        <w:rPr>
          <w:bCs/>
          <w:iCs/>
        </w:rPr>
      </w:pPr>
      <w:r>
        <w:rPr>
          <w:bCs/>
          <w:iCs/>
        </w:rPr>
        <w:t>inn</w:t>
      </w:r>
      <w:r w:rsidR="00A3766F">
        <w:rPr>
          <w:bCs/>
          <w:iCs/>
        </w:rPr>
        <w:t>e</w:t>
      </w:r>
      <w:r>
        <w:rPr>
          <w:bCs/>
          <w:iCs/>
        </w:rPr>
        <w:t xml:space="preserve"> omyłki polegające na niezgodności oferty ze SIWZ, niepowodujących zmian </w:t>
      </w:r>
      <w:r>
        <w:rPr>
          <w:bCs/>
          <w:iCs/>
        </w:rPr>
        <w:br/>
        <w:t>w treści oferty.</w:t>
      </w:r>
    </w:p>
    <w:p w:rsidR="00F23AB5" w:rsidRDefault="00AE1F8C" w:rsidP="00DD6EDE">
      <w:pPr>
        <w:pStyle w:val="Akapitzlist"/>
        <w:numPr>
          <w:ilvl w:val="0"/>
          <w:numId w:val="34"/>
        </w:numPr>
        <w:ind w:left="284" w:hanging="284"/>
        <w:jc w:val="both"/>
        <w:rPr>
          <w:bCs/>
          <w:iCs/>
        </w:rPr>
      </w:pPr>
      <w:r>
        <w:rPr>
          <w:bCs/>
          <w:iCs/>
        </w:rPr>
        <w:t>Zamawiający informuje, że nie przewiduje możliwości udzielenia Wykonawcy zaliczek na poczet wykonania zamówienia.</w:t>
      </w:r>
    </w:p>
    <w:p w:rsidR="00E35145" w:rsidRPr="007428FE" w:rsidRDefault="00E35145" w:rsidP="00E35145">
      <w:pPr>
        <w:pStyle w:val="Akapitzlist"/>
        <w:ind w:left="284"/>
        <w:jc w:val="both"/>
        <w:rPr>
          <w:bCs/>
          <w:iCs/>
        </w:rPr>
      </w:pPr>
    </w:p>
    <w:p w:rsidR="009545AF" w:rsidRDefault="009545AF" w:rsidP="00C7549D">
      <w:pPr>
        <w:pStyle w:val="Cytatintensywny"/>
        <w:ind w:left="1843" w:hanging="1843"/>
      </w:pPr>
      <w:r>
        <w:t>ROZDZIAŁ X</w:t>
      </w:r>
      <w:r w:rsidR="00F63C74">
        <w:t>VII</w:t>
      </w:r>
      <w:r w:rsidR="00A119DD">
        <w:t xml:space="preserve"> -</w:t>
      </w:r>
      <w:r>
        <w:t xml:space="preserve"> </w:t>
      </w:r>
      <w:r w:rsidR="00C7549D">
        <w:t xml:space="preserve">Opis kryteriów, którymi </w:t>
      </w:r>
      <w:r w:rsidR="006E0A44">
        <w:t>Z</w:t>
      </w:r>
      <w:r w:rsidR="00C7549D">
        <w:t>amawiający będzie się kierował przy wyborze oferty, wraz z podaniem wag tych kryteriów i sposobu oceny ofert</w:t>
      </w:r>
    </w:p>
    <w:p w:rsidR="00C7549D" w:rsidRDefault="006E0A44" w:rsidP="00DD6EDE">
      <w:pPr>
        <w:pStyle w:val="Akapitzlist"/>
        <w:numPr>
          <w:ilvl w:val="0"/>
          <w:numId w:val="35"/>
        </w:numPr>
        <w:ind w:left="284" w:hanging="284"/>
        <w:rPr>
          <w:bCs/>
          <w:iCs/>
        </w:rPr>
      </w:pPr>
      <w:r>
        <w:rPr>
          <w:bCs/>
          <w:iCs/>
        </w:rPr>
        <w:t>Oceniane będą wyłącznie oferty nieodrzucone.</w:t>
      </w:r>
    </w:p>
    <w:p w:rsidR="006E0A44" w:rsidRDefault="00AD023D" w:rsidP="00DD6EDE">
      <w:pPr>
        <w:pStyle w:val="Akapitzlist"/>
        <w:numPr>
          <w:ilvl w:val="0"/>
          <w:numId w:val="35"/>
        </w:numPr>
        <w:ind w:left="284" w:hanging="284"/>
        <w:jc w:val="both"/>
        <w:rPr>
          <w:bCs/>
          <w:iCs/>
        </w:rPr>
      </w:pPr>
      <w:r>
        <w:rPr>
          <w:bCs/>
          <w:iCs/>
        </w:rPr>
        <w:t>Przy wyborze oferty Zamawiający będzie się kierował niżej opisanymi kryteriami:</w:t>
      </w:r>
    </w:p>
    <w:p w:rsidR="00AD023D" w:rsidRDefault="00AD023D" w:rsidP="00AD023D">
      <w:pPr>
        <w:pStyle w:val="Akapitzlist"/>
        <w:ind w:left="284"/>
        <w:jc w:val="both"/>
        <w:rPr>
          <w:bCs/>
          <w:iCs/>
        </w:rPr>
      </w:pPr>
    </w:p>
    <w:tbl>
      <w:tblPr>
        <w:tblStyle w:val="Tabela-Siatka"/>
        <w:tblW w:w="0" w:type="auto"/>
        <w:tblInd w:w="284" w:type="dxa"/>
        <w:tblLook w:val="04A0" w:firstRow="1" w:lastRow="0" w:firstColumn="1" w:lastColumn="0" w:noHBand="0" w:noVBand="1"/>
      </w:tblPr>
      <w:tblGrid>
        <w:gridCol w:w="746"/>
        <w:gridCol w:w="3767"/>
        <w:gridCol w:w="2223"/>
        <w:gridCol w:w="2042"/>
      </w:tblGrid>
      <w:tr w:rsidR="00AD023D" w:rsidRPr="00AD023D" w:rsidTr="00AD023D">
        <w:tc>
          <w:tcPr>
            <w:tcW w:w="746" w:type="dxa"/>
          </w:tcPr>
          <w:p w:rsidR="00AD023D" w:rsidRPr="00AD023D" w:rsidRDefault="00AD023D" w:rsidP="00AD023D">
            <w:pPr>
              <w:pStyle w:val="Akapitzlist"/>
              <w:ind w:left="0"/>
              <w:jc w:val="center"/>
              <w:rPr>
                <w:b/>
                <w:bCs/>
                <w:iCs/>
              </w:rPr>
            </w:pPr>
            <w:r w:rsidRPr="00AD023D">
              <w:rPr>
                <w:b/>
                <w:bCs/>
                <w:iCs/>
              </w:rPr>
              <w:t>Lp.</w:t>
            </w:r>
          </w:p>
        </w:tc>
        <w:tc>
          <w:tcPr>
            <w:tcW w:w="3767" w:type="dxa"/>
          </w:tcPr>
          <w:p w:rsidR="00AD023D" w:rsidRPr="00AD023D" w:rsidRDefault="00AD023D" w:rsidP="00AD023D">
            <w:pPr>
              <w:pStyle w:val="Akapitzlist"/>
              <w:ind w:left="0"/>
              <w:jc w:val="center"/>
              <w:rPr>
                <w:b/>
                <w:bCs/>
                <w:iCs/>
              </w:rPr>
            </w:pPr>
            <w:r w:rsidRPr="00AD023D">
              <w:rPr>
                <w:b/>
                <w:bCs/>
                <w:iCs/>
              </w:rPr>
              <w:t>Kryterium</w:t>
            </w:r>
          </w:p>
        </w:tc>
        <w:tc>
          <w:tcPr>
            <w:tcW w:w="2223" w:type="dxa"/>
          </w:tcPr>
          <w:p w:rsidR="00AD023D" w:rsidRPr="00AD023D" w:rsidRDefault="00AD023D" w:rsidP="00AD023D">
            <w:pPr>
              <w:pStyle w:val="Akapitzlist"/>
              <w:ind w:left="0"/>
              <w:jc w:val="center"/>
              <w:rPr>
                <w:b/>
                <w:bCs/>
                <w:iCs/>
              </w:rPr>
            </w:pPr>
            <w:r w:rsidRPr="00AD023D">
              <w:rPr>
                <w:b/>
                <w:bCs/>
                <w:iCs/>
              </w:rPr>
              <w:t>Waga</w:t>
            </w:r>
          </w:p>
        </w:tc>
        <w:tc>
          <w:tcPr>
            <w:tcW w:w="2042" w:type="dxa"/>
          </w:tcPr>
          <w:p w:rsidR="00AD023D" w:rsidRPr="00AD023D" w:rsidRDefault="00AD023D" w:rsidP="00AD023D">
            <w:pPr>
              <w:pStyle w:val="Akapitzlist"/>
              <w:ind w:left="0"/>
              <w:jc w:val="center"/>
              <w:rPr>
                <w:b/>
                <w:bCs/>
                <w:iCs/>
              </w:rPr>
            </w:pPr>
            <w:r w:rsidRPr="00AD023D">
              <w:rPr>
                <w:b/>
                <w:bCs/>
                <w:iCs/>
              </w:rPr>
              <w:t>Symbol</w:t>
            </w:r>
          </w:p>
        </w:tc>
      </w:tr>
      <w:tr w:rsidR="00AD023D" w:rsidTr="00AD023D">
        <w:tc>
          <w:tcPr>
            <w:tcW w:w="746" w:type="dxa"/>
          </w:tcPr>
          <w:p w:rsidR="00AD023D" w:rsidRDefault="00AD023D" w:rsidP="00AD023D">
            <w:pPr>
              <w:pStyle w:val="Akapitzlist"/>
              <w:ind w:left="0"/>
              <w:jc w:val="center"/>
              <w:rPr>
                <w:bCs/>
                <w:iCs/>
              </w:rPr>
            </w:pPr>
            <w:r>
              <w:rPr>
                <w:bCs/>
                <w:iCs/>
              </w:rPr>
              <w:t>1.</w:t>
            </w:r>
          </w:p>
        </w:tc>
        <w:tc>
          <w:tcPr>
            <w:tcW w:w="3767" w:type="dxa"/>
          </w:tcPr>
          <w:p w:rsidR="00AD023D" w:rsidRDefault="00AD023D" w:rsidP="00AD023D">
            <w:pPr>
              <w:pStyle w:val="Akapitzlist"/>
              <w:ind w:left="0"/>
              <w:jc w:val="center"/>
              <w:rPr>
                <w:bCs/>
                <w:iCs/>
              </w:rPr>
            </w:pPr>
            <w:r>
              <w:rPr>
                <w:bCs/>
                <w:iCs/>
              </w:rPr>
              <w:t>Cena</w:t>
            </w:r>
          </w:p>
        </w:tc>
        <w:tc>
          <w:tcPr>
            <w:tcW w:w="2223" w:type="dxa"/>
          </w:tcPr>
          <w:p w:rsidR="00AD023D" w:rsidRDefault="00A366A7" w:rsidP="00A366A7">
            <w:pPr>
              <w:pStyle w:val="Akapitzlist"/>
              <w:ind w:left="0"/>
              <w:jc w:val="center"/>
              <w:rPr>
                <w:bCs/>
                <w:iCs/>
              </w:rPr>
            </w:pPr>
            <w:r>
              <w:rPr>
                <w:bCs/>
                <w:iCs/>
              </w:rPr>
              <w:t>60%</w:t>
            </w:r>
          </w:p>
        </w:tc>
        <w:tc>
          <w:tcPr>
            <w:tcW w:w="2042" w:type="dxa"/>
          </w:tcPr>
          <w:p w:rsidR="00AD023D" w:rsidRDefault="00AD023D" w:rsidP="00AD023D">
            <w:pPr>
              <w:pStyle w:val="Akapitzlist"/>
              <w:ind w:left="0"/>
              <w:jc w:val="center"/>
              <w:rPr>
                <w:bCs/>
                <w:iCs/>
              </w:rPr>
            </w:pPr>
            <w:r>
              <w:rPr>
                <w:bCs/>
                <w:iCs/>
              </w:rPr>
              <w:t>C</w:t>
            </w:r>
          </w:p>
        </w:tc>
      </w:tr>
      <w:tr w:rsidR="00AD023D" w:rsidTr="00AD023D">
        <w:tc>
          <w:tcPr>
            <w:tcW w:w="746" w:type="dxa"/>
          </w:tcPr>
          <w:p w:rsidR="00AD023D" w:rsidRDefault="00AD023D" w:rsidP="00AD023D">
            <w:pPr>
              <w:pStyle w:val="Akapitzlist"/>
              <w:ind w:left="0"/>
              <w:jc w:val="center"/>
              <w:rPr>
                <w:bCs/>
                <w:iCs/>
              </w:rPr>
            </w:pPr>
            <w:r>
              <w:rPr>
                <w:bCs/>
                <w:iCs/>
              </w:rPr>
              <w:t>2.</w:t>
            </w:r>
          </w:p>
        </w:tc>
        <w:tc>
          <w:tcPr>
            <w:tcW w:w="3767" w:type="dxa"/>
          </w:tcPr>
          <w:p w:rsidR="00AD023D" w:rsidRDefault="00AD023D" w:rsidP="00AD023D">
            <w:pPr>
              <w:pStyle w:val="Akapitzlist"/>
              <w:ind w:left="0"/>
              <w:jc w:val="center"/>
              <w:rPr>
                <w:bCs/>
                <w:iCs/>
              </w:rPr>
            </w:pPr>
            <w:r>
              <w:rPr>
                <w:bCs/>
                <w:iCs/>
              </w:rPr>
              <w:t>Gwarancja</w:t>
            </w:r>
          </w:p>
        </w:tc>
        <w:tc>
          <w:tcPr>
            <w:tcW w:w="2223" w:type="dxa"/>
          </w:tcPr>
          <w:p w:rsidR="00AD023D" w:rsidRDefault="00A366A7" w:rsidP="00AD023D">
            <w:pPr>
              <w:pStyle w:val="Akapitzlist"/>
              <w:ind w:left="0"/>
              <w:jc w:val="center"/>
              <w:rPr>
                <w:bCs/>
                <w:iCs/>
              </w:rPr>
            </w:pPr>
            <w:r>
              <w:rPr>
                <w:bCs/>
                <w:iCs/>
              </w:rPr>
              <w:t>40%</w:t>
            </w:r>
          </w:p>
        </w:tc>
        <w:tc>
          <w:tcPr>
            <w:tcW w:w="2042" w:type="dxa"/>
          </w:tcPr>
          <w:p w:rsidR="00AD023D" w:rsidRDefault="00AD023D" w:rsidP="00AD023D">
            <w:pPr>
              <w:pStyle w:val="Akapitzlist"/>
              <w:ind w:left="0"/>
              <w:jc w:val="center"/>
              <w:rPr>
                <w:bCs/>
                <w:iCs/>
              </w:rPr>
            </w:pPr>
            <w:r>
              <w:rPr>
                <w:bCs/>
                <w:iCs/>
              </w:rPr>
              <w:t>G</w:t>
            </w:r>
          </w:p>
        </w:tc>
      </w:tr>
    </w:tbl>
    <w:p w:rsidR="00CA2970" w:rsidRDefault="00CA2970" w:rsidP="00CA2970">
      <w:pPr>
        <w:pStyle w:val="Akapitzlist"/>
        <w:ind w:left="284"/>
        <w:jc w:val="both"/>
        <w:rPr>
          <w:bCs/>
          <w:iCs/>
        </w:rPr>
      </w:pPr>
    </w:p>
    <w:p w:rsidR="0001781E" w:rsidRDefault="0001781E" w:rsidP="00CA2970">
      <w:pPr>
        <w:pStyle w:val="Akapitzlist"/>
        <w:ind w:left="284"/>
        <w:jc w:val="both"/>
        <w:rPr>
          <w:bCs/>
          <w:iCs/>
        </w:rPr>
      </w:pPr>
    </w:p>
    <w:p w:rsidR="00AD023D" w:rsidRDefault="00AD023D" w:rsidP="00DD6EDE">
      <w:pPr>
        <w:pStyle w:val="Akapitzlist"/>
        <w:numPr>
          <w:ilvl w:val="0"/>
          <w:numId w:val="35"/>
        </w:numPr>
        <w:ind w:left="284" w:hanging="284"/>
        <w:jc w:val="both"/>
        <w:rPr>
          <w:bCs/>
          <w:iCs/>
        </w:rPr>
      </w:pPr>
      <w:r>
        <w:rPr>
          <w:bCs/>
          <w:iCs/>
        </w:rPr>
        <w:lastRenderedPageBreak/>
        <w:t>Oferty będą oceniane w odniesieniu do najkorzystniejszych warunków przedstawionych przez Wykonawców w zakresie każdego kryterium, wg następującego wzoru:</w:t>
      </w:r>
    </w:p>
    <w:p w:rsidR="00AD023D" w:rsidRPr="009020D6" w:rsidRDefault="009020D6" w:rsidP="00AD023D">
      <w:pPr>
        <w:pStyle w:val="Akapitzlist"/>
        <w:ind w:left="284"/>
        <w:jc w:val="both"/>
        <w:rPr>
          <w:bCs/>
          <w:iCs/>
        </w:rPr>
      </w:pPr>
      <m:oMathPara>
        <m:oMath>
          <m:r>
            <w:rPr>
              <w:rFonts w:ascii="Cambria Math" w:hAnsi="Cambria Math"/>
            </w:rPr>
            <m:t>S=C+G</m:t>
          </m:r>
        </m:oMath>
      </m:oMathPara>
    </w:p>
    <w:p w:rsidR="009020D6" w:rsidRPr="009020D6" w:rsidRDefault="009020D6" w:rsidP="00A16B81">
      <w:pPr>
        <w:rPr>
          <w:bCs/>
          <w:iCs/>
        </w:rPr>
      </w:pPr>
      <w:r w:rsidRPr="009020D6">
        <w:rPr>
          <w:bCs/>
          <w:iCs/>
        </w:rPr>
        <w:t>gdzie:</w:t>
      </w:r>
    </w:p>
    <w:p w:rsidR="009020D6" w:rsidRPr="009020D6" w:rsidRDefault="009020D6" w:rsidP="00BE7835">
      <w:pPr>
        <w:tabs>
          <w:tab w:val="left" w:pos="426"/>
        </w:tabs>
        <w:rPr>
          <w:bCs/>
          <w:iCs/>
        </w:rPr>
      </w:pPr>
      <w:r>
        <w:rPr>
          <w:bCs/>
          <w:iCs/>
        </w:rPr>
        <w:t>S</w:t>
      </w:r>
      <w:r w:rsidRPr="009020D6">
        <w:rPr>
          <w:bCs/>
          <w:iCs/>
        </w:rPr>
        <w:t xml:space="preserve"> </w:t>
      </w:r>
      <w:r w:rsidR="00BE7835">
        <w:rPr>
          <w:bCs/>
          <w:iCs/>
        </w:rPr>
        <w:t xml:space="preserve">– </w:t>
      </w:r>
      <w:r w:rsidR="00BE7835">
        <w:rPr>
          <w:bCs/>
          <w:iCs/>
        </w:rPr>
        <w:tab/>
      </w:r>
      <w:r w:rsidRPr="009020D6">
        <w:rPr>
          <w:bCs/>
          <w:iCs/>
        </w:rPr>
        <w:t xml:space="preserve">suma punktów jaką </w:t>
      </w:r>
      <w:r>
        <w:rPr>
          <w:bCs/>
          <w:iCs/>
        </w:rPr>
        <w:t>uzyskał Wykonawca;</w:t>
      </w:r>
    </w:p>
    <w:p w:rsidR="009020D6" w:rsidRPr="009020D6" w:rsidRDefault="009020D6" w:rsidP="00BE7835">
      <w:pPr>
        <w:tabs>
          <w:tab w:val="left" w:pos="426"/>
        </w:tabs>
        <w:rPr>
          <w:bCs/>
          <w:iCs/>
        </w:rPr>
      </w:pPr>
      <w:r w:rsidRPr="009020D6">
        <w:rPr>
          <w:bCs/>
          <w:iCs/>
        </w:rPr>
        <w:t xml:space="preserve">C </w:t>
      </w:r>
      <w:r w:rsidR="00BE7835">
        <w:rPr>
          <w:bCs/>
          <w:iCs/>
        </w:rPr>
        <w:t>–</w:t>
      </w:r>
      <w:r w:rsidRPr="009020D6">
        <w:rPr>
          <w:bCs/>
          <w:iCs/>
        </w:rPr>
        <w:t xml:space="preserve"> </w:t>
      </w:r>
      <w:r w:rsidR="00BE7835">
        <w:rPr>
          <w:bCs/>
          <w:iCs/>
        </w:rPr>
        <w:tab/>
      </w:r>
      <w:r w:rsidRPr="009020D6">
        <w:rPr>
          <w:bCs/>
          <w:iCs/>
        </w:rPr>
        <w:t>ilość punktów jaką Wykonawca uzyskał za kryterium cena</w:t>
      </w:r>
      <w:r>
        <w:rPr>
          <w:bCs/>
          <w:iCs/>
        </w:rPr>
        <w:t>;</w:t>
      </w:r>
    </w:p>
    <w:p w:rsidR="009020D6" w:rsidRDefault="009020D6" w:rsidP="00BE7835">
      <w:pPr>
        <w:tabs>
          <w:tab w:val="left" w:pos="426"/>
        </w:tabs>
        <w:rPr>
          <w:bCs/>
          <w:iCs/>
        </w:rPr>
      </w:pPr>
      <w:r w:rsidRPr="009020D6">
        <w:rPr>
          <w:bCs/>
          <w:iCs/>
        </w:rPr>
        <w:t xml:space="preserve">G </w:t>
      </w:r>
      <w:r w:rsidR="00BE7835">
        <w:rPr>
          <w:bCs/>
          <w:iCs/>
        </w:rPr>
        <w:t>–</w:t>
      </w:r>
      <w:r w:rsidRPr="009020D6">
        <w:rPr>
          <w:bCs/>
          <w:iCs/>
        </w:rPr>
        <w:t xml:space="preserve"> </w:t>
      </w:r>
      <w:r w:rsidR="00BE7835">
        <w:rPr>
          <w:bCs/>
          <w:iCs/>
        </w:rPr>
        <w:tab/>
      </w:r>
      <w:r w:rsidRPr="009020D6">
        <w:rPr>
          <w:bCs/>
          <w:iCs/>
        </w:rPr>
        <w:t>ilość punktów jaką Wykonawca uzyskał za kryterium gwarancja</w:t>
      </w:r>
      <w:r>
        <w:rPr>
          <w:bCs/>
          <w:iCs/>
        </w:rPr>
        <w:t>.</w:t>
      </w:r>
    </w:p>
    <w:p w:rsidR="00E35145" w:rsidRDefault="00E35145" w:rsidP="009020D6">
      <w:pPr>
        <w:jc w:val="both"/>
        <w:rPr>
          <w:bCs/>
          <w:iCs/>
        </w:rPr>
      </w:pPr>
    </w:p>
    <w:p w:rsidR="005E454E" w:rsidRDefault="005E454E" w:rsidP="009020D6">
      <w:pPr>
        <w:jc w:val="both"/>
        <w:rPr>
          <w:bCs/>
          <w:iCs/>
        </w:rPr>
      </w:pPr>
    </w:p>
    <w:p w:rsidR="005E454E" w:rsidRDefault="005E454E" w:rsidP="009020D6">
      <w:pPr>
        <w:jc w:val="both"/>
        <w:rPr>
          <w:bCs/>
          <w:iCs/>
        </w:rPr>
      </w:pPr>
    </w:p>
    <w:p w:rsidR="009020D6" w:rsidRDefault="009020D6" w:rsidP="009020D6">
      <w:pPr>
        <w:jc w:val="both"/>
        <w:rPr>
          <w:bCs/>
          <w:iCs/>
        </w:rPr>
      </w:pPr>
      <w:r>
        <w:rPr>
          <w:bCs/>
          <w:iCs/>
        </w:rPr>
        <w:t>Do obliczenia ilości punktów jaką Wykonawca uzyska za kryterium cena (C) Zamawiający</w:t>
      </w:r>
    </w:p>
    <w:p w:rsidR="009020D6" w:rsidRDefault="009020D6" w:rsidP="009020D6">
      <w:pPr>
        <w:jc w:val="both"/>
        <w:rPr>
          <w:bCs/>
          <w:iCs/>
        </w:rPr>
      </w:pPr>
      <w:r>
        <w:rPr>
          <w:bCs/>
          <w:iCs/>
        </w:rPr>
        <w:t>użyje następującego wzoru:</w:t>
      </w:r>
    </w:p>
    <w:p w:rsidR="009020D6" w:rsidRPr="00D56E41" w:rsidRDefault="009020D6" w:rsidP="009020D6">
      <w:pPr>
        <w:jc w:val="both"/>
        <w:rPr>
          <w:bCs/>
          <w:iCs/>
        </w:rPr>
      </w:pPr>
      <m:oMathPara>
        <m:oMath>
          <m:r>
            <w:rPr>
              <w:rFonts w:ascii="Cambria Math" w:hAnsi="Cambria Math"/>
            </w:rPr>
            <m:t>C=</m:t>
          </m:r>
          <m:f>
            <m:fPr>
              <m:ctrlPr>
                <w:rPr>
                  <w:rFonts w:ascii="Cambria Math" w:hAnsi="Cambria Math"/>
                  <w:bCs/>
                  <w:i/>
                  <w:iCs/>
                </w:rPr>
              </m:ctrlPr>
            </m:fPr>
            <m:num>
              <m:sSub>
                <m:sSubPr>
                  <m:ctrlPr>
                    <w:rPr>
                      <w:rFonts w:ascii="Cambria Math" w:hAnsi="Cambria Math"/>
                      <w:bCs/>
                      <w:i/>
                      <w:iCs/>
                    </w:rPr>
                  </m:ctrlPr>
                </m:sSubPr>
                <m:e>
                  <m:r>
                    <w:rPr>
                      <w:rFonts w:ascii="Cambria Math" w:hAnsi="Cambria Math"/>
                    </w:rPr>
                    <m:t>C</m:t>
                  </m:r>
                </m:e>
                <m:sub>
                  <m:r>
                    <w:rPr>
                      <w:rFonts w:ascii="Cambria Math" w:hAnsi="Cambria Math"/>
                    </w:rPr>
                    <m:t>N</m:t>
                  </m:r>
                </m:sub>
              </m:sSub>
            </m:num>
            <m:den>
              <m:sSub>
                <m:sSubPr>
                  <m:ctrlPr>
                    <w:rPr>
                      <w:rFonts w:ascii="Cambria Math" w:hAnsi="Cambria Math"/>
                      <w:bCs/>
                      <w:i/>
                      <w:iCs/>
                    </w:rPr>
                  </m:ctrlPr>
                </m:sSubPr>
                <m:e>
                  <m:r>
                    <w:rPr>
                      <w:rFonts w:ascii="Cambria Math" w:hAnsi="Cambria Math"/>
                    </w:rPr>
                    <m:t>C</m:t>
                  </m:r>
                </m:e>
                <m:sub>
                  <m:r>
                    <w:rPr>
                      <w:rFonts w:ascii="Cambria Math" w:hAnsi="Cambria Math"/>
                    </w:rPr>
                    <m:t>B</m:t>
                  </m:r>
                </m:sub>
              </m:sSub>
            </m:den>
          </m:f>
          <m:r>
            <w:rPr>
              <w:rFonts w:ascii="Cambria Math" w:hAnsi="Cambria Math"/>
            </w:rPr>
            <m:t>∙60</m:t>
          </m:r>
        </m:oMath>
      </m:oMathPara>
    </w:p>
    <w:p w:rsidR="009020D6" w:rsidRDefault="009020D6" w:rsidP="009020D6">
      <w:pPr>
        <w:jc w:val="both"/>
        <w:rPr>
          <w:bCs/>
          <w:iCs/>
        </w:rPr>
      </w:pPr>
      <w:r>
        <w:rPr>
          <w:bCs/>
          <w:iCs/>
        </w:rPr>
        <w:t>gdzie:</w:t>
      </w:r>
    </w:p>
    <w:p w:rsidR="009020D6" w:rsidRDefault="00A16B81" w:rsidP="009020D6">
      <w:pPr>
        <w:jc w:val="both"/>
      </w:pPr>
      <w:r>
        <w:rPr>
          <w:bCs/>
          <w:iCs/>
        </w:rPr>
        <w:t>C</w:t>
      </w:r>
      <w:r>
        <w:rPr>
          <w:bCs/>
          <w:iCs/>
          <w:vertAlign w:val="subscript"/>
        </w:rPr>
        <w:t>N</w:t>
      </w:r>
      <w:r>
        <w:rPr>
          <w:bCs/>
          <w:iCs/>
        </w:rPr>
        <w:t xml:space="preserve"> – </w:t>
      </w:r>
      <w:r w:rsidRPr="00B85AC8">
        <w:t>najniższa zaoferowana cena, spośród wszystkich ofert nie podlegających odrzuceniu</w:t>
      </w:r>
      <w:r>
        <w:t>;</w:t>
      </w:r>
    </w:p>
    <w:p w:rsidR="00A16B81" w:rsidRDefault="00A16B81" w:rsidP="009020D6">
      <w:pPr>
        <w:jc w:val="both"/>
      </w:pPr>
      <w:r>
        <w:t>C</w:t>
      </w:r>
      <w:r>
        <w:rPr>
          <w:vertAlign w:val="subscript"/>
        </w:rPr>
        <w:t>B</w:t>
      </w:r>
      <w:r>
        <w:t xml:space="preserve"> </w:t>
      </w:r>
      <w:r>
        <w:rPr>
          <w:bCs/>
          <w:iCs/>
        </w:rPr>
        <w:t xml:space="preserve">– </w:t>
      </w:r>
      <w:r w:rsidRPr="00B85AC8">
        <w:t>cen</w:t>
      </w:r>
      <w:r>
        <w:t>a zaoferowana w ofercie badanej.</w:t>
      </w:r>
    </w:p>
    <w:p w:rsidR="00F937B5" w:rsidRDefault="00F937B5" w:rsidP="009020D6">
      <w:pPr>
        <w:jc w:val="both"/>
        <w:rPr>
          <w:bCs/>
          <w:iCs/>
        </w:rPr>
      </w:pPr>
      <w:bookmarkStart w:id="1" w:name="_GoBack"/>
      <w:bookmarkEnd w:id="1"/>
    </w:p>
    <w:p w:rsidR="00F937B5" w:rsidRPr="00F937B5" w:rsidRDefault="00F937B5" w:rsidP="00F937B5">
      <w:pPr>
        <w:jc w:val="both"/>
      </w:pPr>
      <w:r w:rsidRPr="00F937B5">
        <w:t>Punkty za kryterium gwarancja</w:t>
      </w:r>
      <w:r w:rsidR="00D56E41">
        <w:t xml:space="preserve"> (G)</w:t>
      </w:r>
      <w:r w:rsidRPr="00F937B5">
        <w:t xml:space="preserve"> zostaną przyznane Wykonawcy na podstawie oświadczenia dotyczącego okresu udzielonej gwarancji zawartego w formularzu oferty. Komisja dokona oceny poszczególnych ofert w kryterium gwarancja stosując poniższe zasady:</w:t>
      </w:r>
    </w:p>
    <w:p w:rsidR="00F937B5" w:rsidRPr="00F937B5" w:rsidRDefault="00D56E41" w:rsidP="00F937B5">
      <w:pPr>
        <w:jc w:val="both"/>
      </w:pPr>
      <w:r>
        <w:t>g</w:t>
      </w:r>
      <w:r w:rsidR="00F937B5" w:rsidRPr="00F937B5">
        <w:t xml:space="preserve">warancja minimum </w:t>
      </w:r>
      <w:r w:rsidR="004061E2">
        <w:t>36</w:t>
      </w:r>
      <w:r w:rsidR="00F937B5" w:rsidRPr="00F937B5">
        <w:t xml:space="preserve"> miesięcy </w:t>
      </w:r>
      <w:r w:rsidR="00F937B5">
        <w:tab/>
      </w:r>
      <w:r>
        <w:tab/>
      </w:r>
      <w:r w:rsidR="00F937B5" w:rsidRPr="00F937B5">
        <w:t xml:space="preserve">– </w:t>
      </w:r>
      <w:r w:rsidR="00F937B5">
        <w:t xml:space="preserve">  </w:t>
      </w:r>
      <w:r w:rsidR="00F937B5" w:rsidRPr="00F937B5">
        <w:t xml:space="preserve">0 pkt </w:t>
      </w:r>
    </w:p>
    <w:p w:rsidR="00F937B5" w:rsidRPr="00F937B5" w:rsidRDefault="00D56E41" w:rsidP="00F937B5">
      <w:pPr>
        <w:jc w:val="both"/>
      </w:pPr>
      <w:r>
        <w:t>g</w:t>
      </w:r>
      <w:r w:rsidR="00F937B5">
        <w:t xml:space="preserve">warancja od </w:t>
      </w:r>
      <w:r w:rsidR="004061E2">
        <w:t>37</w:t>
      </w:r>
      <w:r w:rsidR="00F937B5" w:rsidRPr="00F937B5">
        <w:t xml:space="preserve"> do </w:t>
      </w:r>
      <w:r w:rsidR="004061E2">
        <w:t>42</w:t>
      </w:r>
      <w:r w:rsidR="00F937B5" w:rsidRPr="00F937B5">
        <w:t xml:space="preserve">  miesięcy </w:t>
      </w:r>
      <w:r w:rsidR="00F937B5">
        <w:tab/>
      </w:r>
      <w:r>
        <w:tab/>
      </w:r>
      <w:r w:rsidR="00F937B5" w:rsidRPr="00F937B5">
        <w:t>– 10 pkt</w:t>
      </w:r>
    </w:p>
    <w:p w:rsidR="00F937B5" w:rsidRPr="00F937B5" w:rsidRDefault="00D56E41" w:rsidP="00F937B5">
      <w:pPr>
        <w:jc w:val="both"/>
      </w:pPr>
      <w:r>
        <w:t>g</w:t>
      </w:r>
      <w:r w:rsidR="00F937B5" w:rsidRPr="00F937B5">
        <w:t xml:space="preserve">warancja od </w:t>
      </w:r>
      <w:r w:rsidR="004061E2">
        <w:t>43</w:t>
      </w:r>
      <w:r w:rsidR="00F937B5" w:rsidRPr="00F937B5">
        <w:t xml:space="preserve"> do </w:t>
      </w:r>
      <w:r w:rsidR="004061E2">
        <w:t>48</w:t>
      </w:r>
      <w:r w:rsidR="00F937B5">
        <w:t xml:space="preserve"> </w:t>
      </w:r>
      <w:r w:rsidR="00F937B5" w:rsidRPr="00F937B5">
        <w:t xml:space="preserve">miesięcy </w:t>
      </w:r>
      <w:r w:rsidR="00F937B5">
        <w:tab/>
      </w:r>
      <w:r>
        <w:tab/>
      </w:r>
      <w:r w:rsidR="00F937B5" w:rsidRPr="00F937B5">
        <w:t>– 20 pkt</w:t>
      </w:r>
    </w:p>
    <w:p w:rsidR="00F937B5" w:rsidRPr="00F937B5" w:rsidRDefault="00D56E41" w:rsidP="00F937B5">
      <w:pPr>
        <w:jc w:val="both"/>
      </w:pPr>
      <w:r>
        <w:t>g</w:t>
      </w:r>
      <w:r w:rsidR="00F937B5" w:rsidRPr="00F937B5">
        <w:t xml:space="preserve">warancja od </w:t>
      </w:r>
      <w:r w:rsidR="004061E2">
        <w:t>49</w:t>
      </w:r>
      <w:r w:rsidR="00F937B5" w:rsidRPr="00F937B5">
        <w:t xml:space="preserve"> do </w:t>
      </w:r>
      <w:r w:rsidR="004061E2">
        <w:t>54</w:t>
      </w:r>
      <w:r w:rsidR="00F937B5" w:rsidRPr="00F937B5">
        <w:t xml:space="preserve"> miesięcy </w:t>
      </w:r>
      <w:r w:rsidR="00F937B5">
        <w:tab/>
      </w:r>
      <w:r>
        <w:tab/>
      </w:r>
      <w:r w:rsidR="00F937B5" w:rsidRPr="00F937B5">
        <w:t>– 30 pkt</w:t>
      </w:r>
    </w:p>
    <w:p w:rsidR="00F937B5" w:rsidRDefault="00D56E41" w:rsidP="00F937B5">
      <w:pPr>
        <w:jc w:val="both"/>
      </w:pPr>
      <w:r>
        <w:t>g</w:t>
      </w:r>
      <w:r w:rsidR="00F937B5" w:rsidRPr="00F937B5">
        <w:t xml:space="preserve">warancja od </w:t>
      </w:r>
      <w:r w:rsidR="004061E2">
        <w:t>55</w:t>
      </w:r>
      <w:r w:rsidR="00F937B5" w:rsidRPr="00F937B5">
        <w:t xml:space="preserve"> do </w:t>
      </w:r>
      <w:r w:rsidR="004061E2">
        <w:t>60</w:t>
      </w:r>
      <w:r w:rsidR="00CA2970">
        <w:t xml:space="preserve"> miesięcy</w:t>
      </w:r>
      <w:r w:rsidR="00CA2970">
        <w:tab/>
      </w:r>
      <w:r w:rsidR="00F937B5">
        <w:tab/>
      </w:r>
      <w:r w:rsidR="00F937B5" w:rsidRPr="00F937B5">
        <w:t xml:space="preserve">– 40 pkt  </w:t>
      </w:r>
    </w:p>
    <w:p w:rsidR="007428FE" w:rsidRDefault="007428FE" w:rsidP="00F937B5">
      <w:pPr>
        <w:jc w:val="both"/>
      </w:pPr>
    </w:p>
    <w:p w:rsidR="007428FE" w:rsidRPr="00F937B5" w:rsidRDefault="007428FE" w:rsidP="00F937B5">
      <w:pPr>
        <w:jc w:val="both"/>
      </w:pPr>
      <w:r w:rsidRPr="007428FE">
        <w:rPr>
          <w:b/>
        </w:rPr>
        <w:t>Równocześnie okres rękojmi za wady zostanie zrównany z okresem gwarancji oferowany</w:t>
      </w:r>
      <w:r w:rsidR="009A4557">
        <w:rPr>
          <w:b/>
        </w:rPr>
        <w:t>m</w:t>
      </w:r>
      <w:r w:rsidRPr="007428FE">
        <w:rPr>
          <w:b/>
        </w:rPr>
        <w:t xml:space="preserve"> przez Wykonawcę i na taki okres Wykonawca wniesie stosowne zabezpieczenie.</w:t>
      </w:r>
    </w:p>
    <w:p w:rsidR="00D56E41" w:rsidRPr="00A16B81" w:rsidRDefault="00D56E41" w:rsidP="009020D6">
      <w:pPr>
        <w:jc w:val="both"/>
        <w:rPr>
          <w:bCs/>
          <w:iCs/>
        </w:rPr>
      </w:pPr>
    </w:p>
    <w:p w:rsidR="00CA2970" w:rsidRDefault="00D56E41" w:rsidP="00CA2970">
      <w:pPr>
        <w:pStyle w:val="Akapitzlist"/>
        <w:numPr>
          <w:ilvl w:val="0"/>
          <w:numId w:val="35"/>
        </w:numPr>
        <w:ind w:left="284" w:hanging="284"/>
        <w:jc w:val="both"/>
        <w:rPr>
          <w:bCs/>
          <w:iCs/>
        </w:rPr>
      </w:pPr>
      <w:r>
        <w:rPr>
          <w:bCs/>
          <w:iCs/>
        </w:rPr>
        <w:t>Zamawiający jako najkorzystniejszą ofertę wybierze ofertę Wykonawcy, która uzyska najwyższą ilość punktów w ramach kryteriów oceny ofert.</w:t>
      </w:r>
    </w:p>
    <w:p w:rsidR="00E35145" w:rsidRDefault="00E35145" w:rsidP="00E35145">
      <w:pPr>
        <w:pStyle w:val="Akapitzlist"/>
        <w:ind w:left="284"/>
        <w:jc w:val="both"/>
        <w:rPr>
          <w:bCs/>
          <w:iCs/>
        </w:rPr>
      </w:pPr>
    </w:p>
    <w:p w:rsidR="00F224D2" w:rsidRPr="00CA2970" w:rsidRDefault="00F224D2" w:rsidP="00E35145">
      <w:pPr>
        <w:pStyle w:val="Akapitzlist"/>
        <w:ind w:left="284"/>
        <w:jc w:val="both"/>
        <w:rPr>
          <w:bCs/>
          <w:iCs/>
        </w:rPr>
      </w:pPr>
    </w:p>
    <w:p w:rsidR="00C7549D" w:rsidRDefault="00C7549D" w:rsidP="00F63C74">
      <w:pPr>
        <w:pStyle w:val="Cytatintensywny"/>
        <w:ind w:left="1985" w:hanging="1985"/>
        <w:jc w:val="both"/>
      </w:pPr>
      <w:r>
        <w:t>ROZDZIAŁ XV</w:t>
      </w:r>
      <w:r w:rsidR="00F63C74">
        <w:t>III</w:t>
      </w:r>
      <w:r w:rsidR="00A119DD">
        <w:t xml:space="preserve"> -</w:t>
      </w:r>
      <w:r>
        <w:t xml:space="preserve"> Informacje o formalnościach, jakie powinny zostać dopełnione po wyborze oferty w celu zawarcia umowy w sprawie zamówienia publicznego</w:t>
      </w:r>
    </w:p>
    <w:p w:rsidR="001D0FE3" w:rsidRDefault="00BF707D" w:rsidP="00DD6EDE">
      <w:pPr>
        <w:pStyle w:val="Akapitzlist"/>
        <w:numPr>
          <w:ilvl w:val="0"/>
          <w:numId w:val="36"/>
        </w:numPr>
        <w:ind w:left="284" w:hanging="284"/>
        <w:jc w:val="both"/>
        <w:rPr>
          <w:bCs/>
          <w:iCs/>
        </w:rPr>
      </w:pPr>
      <w:r>
        <w:rPr>
          <w:bCs/>
          <w:iCs/>
        </w:rPr>
        <w:t xml:space="preserve">Zamawiający zawiadomi o wyniku przetargu, zgodnie z art. 92 ustawy. </w:t>
      </w:r>
      <w:r w:rsidR="001D0FE3">
        <w:rPr>
          <w:bCs/>
          <w:iCs/>
        </w:rPr>
        <w:t>Treść zawiadomienia zgodna z art.</w:t>
      </w:r>
      <w:r w:rsidR="00C225A5">
        <w:rPr>
          <w:bCs/>
          <w:iCs/>
        </w:rPr>
        <w:t xml:space="preserve"> </w:t>
      </w:r>
      <w:r w:rsidR="00C225A5" w:rsidRPr="00225E8D">
        <w:rPr>
          <w:bCs/>
          <w:iCs/>
        </w:rPr>
        <w:t>92 ust. 1-1a</w:t>
      </w:r>
      <w:r w:rsidR="00C225A5">
        <w:rPr>
          <w:bCs/>
          <w:iCs/>
        </w:rPr>
        <w:t xml:space="preserve"> </w:t>
      </w:r>
      <w:r w:rsidR="001D0FE3">
        <w:rPr>
          <w:bCs/>
          <w:iCs/>
        </w:rPr>
        <w:t xml:space="preserve">zostanie przesłana drogą elektroniczną na adres </w:t>
      </w:r>
      <w:r w:rsidR="00C225A5">
        <w:rPr>
          <w:bCs/>
          <w:iCs/>
        </w:rPr>
        <w:br/>
      </w:r>
      <w:r w:rsidR="001D0FE3">
        <w:rPr>
          <w:bCs/>
          <w:iCs/>
        </w:rPr>
        <w:t xml:space="preserve">e-mail wskazany w ofercie Wykonawcy. Jeżeli próba przesłania drogą elektroniczną okaże się </w:t>
      </w:r>
      <w:r w:rsidR="00E35145">
        <w:rPr>
          <w:bCs/>
          <w:iCs/>
        </w:rPr>
        <w:t>nieskuteczna</w:t>
      </w:r>
      <w:r w:rsidR="001D0FE3">
        <w:rPr>
          <w:bCs/>
          <w:iCs/>
        </w:rPr>
        <w:t>, zawiadomienie zostanie przesłane faksem na numer wskazany w ofercie Wykonawcy. Jeżeli wskazane próby przesłania będą nieskuteczne, zawiadomienie zostanie przesłane na adres e-mail lub numer faksu Wykonawcy, ujawniony na stronie internetowej wskazanej w ofercie lub na stemplu firmowym Wykonawcy.</w:t>
      </w:r>
    </w:p>
    <w:p w:rsidR="00C225A5" w:rsidRPr="00C225A5" w:rsidRDefault="00C225A5" w:rsidP="00DD6EDE">
      <w:pPr>
        <w:pStyle w:val="Akapitzlist"/>
        <w:numPr>
          <w:ilvl w:val="0"/>
          <w:numId w:val="36"/>
        </w:numPr>
        <w:ind w:left="284" w:hanging="284"/>
        <w:jc w:val="both"/>
        <w:rPr>
          <w:bCs/>
          <w:iCs/>
        </w:rPr>
      </w:pPr>
      <w:r w:rsidRPr="000B38EE">
        <w:t xml:space="preserve">Zamawiający w zakresie </w:t>
      </w:r>
      <w:r w:rsidR="00E35145">
        <w:t>przedmiotu zamówienia</w:t>
      </w:r>
      <w:r w:rsidRPr="000B38EE">
        <w:t xml:space="preserve"> podpisze umowę z Wykonawcą, który przedłoży najkorzystniejszą ofertę</w:t>
      </w:r>
      <w:r>
        <w:t>.</w:t>
      </w:r>
    </w:p>
    <w:p w:rsidR="00C7549D" w:rsidRDefault="00C225A5" w:rsidP="00DD6EDE">
      <w:pPr>
        <w:pStyle w:val="Akapitzlist"/>
        <w:numPr>
          <w:ilvl w:val="0"/>
          <w:numId w:val="36"/>
        </w:numPr>
        <w:ind w:left="284" w:hanging="284"/>
        <w:jc w:val="both"/>
        <w:rPr>
          <w:bCs/>
          <w:iCs/>
        </w:rPr>
      </w:pPr>
      <w:r>
        <w:lastRenderedPageBreak/>
        <w:t xml:space="preserve">Z wybranym Wykonawcą Zamawiający podpisze Umowę o wykonanie zamówienia, </w:t>
      </w:r>
      <w:r>
        <w:br/>
        <w:t>w terminie określonym</w:t>
      </w:r>
      <w:r w:rsidR="00BF707D">
        <w:rPr>
          <w:bCs/>
          <w:iCs/>
        </w:rPr>
        <w:t xml:space="preserve"> </w:t>
      </w:r>
      <w:r>
        <w:rPr>
          <w:bCs/>
          <w:iCs/>
        </w:rPr>
        <w:t>w art. 94 ustawy.</w:t>
      </w:r>
    </w:p>
    <w:p w:rsidR="00C225A5" w:rsidRDefault="00C225A5" w:rsidP="00DD6EDE">
      <w:pPr>
        <w:pStyle w:val="Akapitzlist"/>
        <w:numPr>
          <w:ilvl w:val="0"/>
          <w:numId w:val="36"/>
        </w:numPr>
        <w:ind w:left="284" w:hanging="284"/>
        <w:jc w:val="both"/>
        <w:rPr>
          <w:bCs/>
          <w:iCs/>
        </w:rPr>
      </w:pPr>
      <w:r>
        <w:rPr>
          <w:bCs/>
          <w:iCs/>
        </w:rPr>
        <w:t>Zamawiający powiadomi wybranego Wykonawcę o miejscu i terminie podpisania Umowy w sposób podany w pkt 1.</w:t>
      </w:r>
    </w:p>
    <w:p w:rsidR="001649AF" w:rsidRDefault="001649AF" w:rsidP="00DD6EDE">
      <w:pPr>
        <w:pStyle w:val="Akapitzlist"/>
        <w:numPr>
          <w:ilvl w:val="0"/>
          <w:numId w:val="36"/>
        </w:numPr>
        <w:ind w:left="284" w:hanging="284"/>
        <w:jc w:val="both"/>
        <w:rPr>
          <w:bCs/>
          <w:iCs/>
        </w:rPr>
      </w:pPr>
      <w:r>
        <w:rPr>
          <w:bCs/>
          <w:iCs/>
        </w:rPr>
        <w:t xml:space="preserve">Jeżeli zostanie wybrana oferta Wykonawców wspólnie ubiegających się o zamówienie, to Zamawiający może zażądać przed podpisaniem Umowy przedłożenia umowy regulującej ich </w:t>
      </w:r>
      <w:r w:rsidRPr="00225E8D">
        <w:rPr>
          <w:bCs/>
          <w:iCs/>
        </w:rPr>
        <w:t xml:space="preserve">współpracę w zakresie </w:t>
      </w:r>
      <w:r w:rsidR="008B01B2" w:rsidRPr="00225E8D">
        <w:rPr>
          <w:bCs/>
          <w:iCs/>
        </w:rPr>
        <w:t>wykonania zamówienia</w:t>
      </w:r>
      <w:r w:rsidR="008B01B2">
        <w:rPr>
          <w:bCs/>
          <w:iCs/>
        </w:rPr>
        <w:t>.</w:t>
      </w:r>
    </w:p>
    <w:p w:rsidR="008B01B2" w:rsidRDefault="008B01B2" w:rsidP="00DD6EDE">
      <w:pPr>
        <w:pStyle w:val="Akapitzlist"/>
        <w:numPr>
          <w:ilvl w:val="0"/>
          <w:numId w:val="36"/>
        </w:numPr>
        <w:ind w:left="284" w:hanging="284"/>
        <w:jc w:val="both"/>
        <w:rPr>
          <w:bCs/>
          <w:iCs/>
        </w:rPr>
      </w:pPr>
      <w:r>
        <w:rPr>
          <w:bCs/>
          <w:iCs/>
        </w:rPr>
        <w:t>Przed podpisaniem Umowy, wybrany Wykonawca:</w:t>
      </w:r>
    </w:p>
    <w:p w:rsidR="008B01B2" w:rsidRDefault="008B01B2" w:rsidP="00DD6EDE">
      <w:pPr>
        <w:pStyle w:val="Akapitzlist"/>
        <w:numPr>
          <w:ilvl w:val="1"/>
          <w:numId w:val="36"/>
        </w:numPr>
        <w:ind w:left="709"/>
        <w:jc w:val="both"/>
        <w:rPr>
          <w:bCs/>
          <w:iCs/>
        </w:rPr>
      </w:pPr>
      <w:r>
        <w:rPr>
          <w:bCs/>
          <w:iCs/>
        </w:rPr>
        <w:t>wniesie zabezpieczenie należytego wykonania Umowy, w wysokości i formie określonej w SIWZ oraz treści uzgodnionej z Zamawiającym (w przypadku wnoszenia w formie niepieniężnej);</w:t>
      </w:r>
    </w:p>
    <w:p w:rsidR="00317B36" w:rsidRPr="006A60EA" w:rsidRDefault="00317B36" w:rsidP="00DD6EDE">
      <w:pPr>
        <w:pStyle w:val="Akapitzlist"/>
        <w:numPr>
          <w:ilvl w:val="1"/>
          <w:numId w:val="36"/>
        </w:numPr>
        <w:ind w:left="709"/>
        <w:jc w:val="both"/>
        <w:rPr>
          <w:b/>
          <w:bCs/>
          <w:iCs/>
        </w:rPr>
      </w:pPr>
      <w:r w:rsidRPr="006A60EA">
        <w:rPr>
          <w:b/>
          <w:bCs/>
          <w:iCs/>
        </w:rPr>
        <w:t>przedłoży dokument potwierdzający, że Wykonawca jest ubezpieczony od odpowiedzialności cywilnej dla wykonania przedmiotu Umowy</w:t>
      </w:r>
      <w:r w:rsidR="002F0897" w:rsidRPr="006A60EA">
        <w:rPr>
          <w:b/>
          <w:bCs/>
          <w:iCs/>
        </w:rPr>
        <w:t xml:space="preserve"> na sumę ubezpieczenia nie mniejszą niż 500 000,00 zł</w:t>
      </w:r>
      <w:r w:rsidRPr="006A60EA">
        <w:rPr>
          <w:bCs/>
          <w:iCs/>
        </w:rPr>
        <w:t>;</w:t>
      </w:r>
    </w:p>
    <w:p w:rsidR="008B01B2" w:rsidRDefault="008B01B2" w:rsidP="00DD6EDE">
      <w:pPr>
        <w:pStyle w:val="Akapitzlist"/>
        <w:numPr>
          <w:ilvl w:val="1"/>
          <w:numId w:val="36"/>
        </w:numPr>
        <w:ind w:left="709"/>
        <w:jc w:val="both"/>
        <w:rPr>
          <w:bCs/>
          <w:iCs/>
        </w:rPr>
      </w:pPr>
      <w:r>
        <w:rPr>
          <w:bCs/>
          <w:iCs/>
        </w:rPr>
        <w:t xml:space="preserve">przekaże Zamawiającemu informacje niezbędne do </w:t>
      </w:r>
      <w:r w:rsidR="00E35145">
        <w:rPr>
          <w:bCs/>
          <w:iCs/>
        </w:rPr>
        <w:t>uzupełnienia</w:t>
      </w:r>
      <w:r>
        <w:rPr>
          <w:bCs/>
          <w:iCs/>
        </w:rPr>
        <w:t xml:space="preserve"> treści Umowy.</w:t>
      </w:r>
    </w:p>
    <w:p w:rsidR="00C225A5" w:rsidRPr="00016BFD" w:rsidRDefault="00D20B3C" w:rsidP="00DD6EDE">
      <w:pPr>
        <w:pStyle w:val="Akapitzlist"/>
        <w:numPr>
          <w:ilvl w:val="0"/>
          <w:numId w:val="36"/>
        </w:numPr>
        <w:ind w:left="284" w:hanging="284"/>
        <w:jc w:val="both"/>
        <w:rPr>
          <w:bCs/>
          <w:iCs/>
        </w:rPr>
      </w:pPr>
      <w:r>
        <w:t xml:space="preserve">Jeżeli Wykonawca, którego oferta została wybrana, uchyla się od zawarcia umowy </w:t>
      </w:r>
      <w:r>
        <w:br/>
        <w:t>w sprawie zamówienia publicznego lub nie wnosi wymaganego zabezpieczenia należytego wykonania umowy, Zamawiający</w:t>
      </w:r>
      <w:r w:rsidR="00C225A5" w:rsidRPr="001C704A">
        <w:t xml:space="preserve"> może wybrać ofertę najkorzystni</w:t>
      </w:r>
      <w:r>
        <w:t>ejszą spośród pozostałych ofert</w:t>
      </w:r>
      <w:r w:rsidR="00C225A5" w:rsidRPr="001C704A">
        <w:t xml:space="preserve"> bez przeprowadzania ich ponownej oceny, chyba, że zachodz</w:t>
      </w:r>
      <w:r>
        <w:t>ą przesłanki unieważnienia postępowania, o których mowa w art. 93 ust. 1 ustawy.</w:t>
      </w:r>
    </w:p>
    <w:p w:rsidR="00016BFD" w:rsidRPr="0060375B" w:rsidRDefault="00016BFD" w:rsidP="00016BFD">
      <w:pPr>
        <w:pStyle w:val="Akapitzlist"/>
        <w:ind w:left="284"/>
        <w:jc w:val="both"/>
        <w:rPr>
          <w:bCs/>
          <w:iCs/>
        </w:rPr>
      </w:pPr>
    </w:p>
    <w:p w:rsidR="00C7549D" w:rsidRDefault="00C7549D" w:rsidP="00C7549D">
      <w:pPr>
        <w:pStyle w:val="Cytatintensywny"/>
        <w:ind w:left="1843" w:hanging="1843"/>
      </w:pPr>
      <w:r>
        <w:t>ROZDZIAŁ XI</w:t>
      </w:r>
      <w:r w:rsidR="00F63C74">
        <w:t>X</w:t>
      </w:r>
      <w:r w:rsidR="00A119DD">
        <w:t xml:space="preserve"> -</w:t>
      </w:r>
      <w:r>
        <w:t xml:space="preserve"> Wymagania dotyczące zabezpieczenia należytego wykonania umowy</w:t>
      </w:r>
    </w:p>
    <w:p w:rsidR="00725DBD" w:rsidRPr="00D84D55" w:rsidRDefault="00725DBD" w:rsidP="00DD6EDE">
      <w:pPr>
        <w:numPr>
          <w:ilvl w:val="0"/>
          <w:numId w:val="37"/>
        </w:numPr>
        <w:tabs>
          <w:tab w:val="clear" w:pos="720"/>
        </w:tabs>
        <w:ind w:left="284" w:hanging="283"/>
        <w:jc w:val="both"/>
      </w:pPr>
      <w:r w:rsidRPr="00D84D55">
        <w:t xml:space="preserve">Zamawiający wymaga wniesienia zabezpieczenia należytego wykonania umowy </w:t>
      </w:r>
      <w:r>
        <w:br/>
      </w:r>
      <w:r w:rsidRPr="00D84D55">
        <w:t>w wysokości 7% wynagrodzenia umownego.</w:t>
      </w:r>
    </w:p>
    <w:p w:rsidR="00725DBD" w:rsidRPr="00D84D55" w:rsidRDefault="00725DBD" w:rsidP="00DD6EDE">
      <w:pPr>
        <w:numPr>
          <w:ilvl w:val="0"/>
          <w:numId w:val="37"/>
        </w:numPr>
        <w:tabs>
          <w:tab w:val="clear" w:pos="720"/>
        </w:tabs>
        <w:ind w:left="284" w:hanging="283"/>
        <w:jc w:val="both"/>
      </w:pPr>
      <w:r w:rsidRPr="00D84D55">
        <w:t xml:space="preserve">Wykonawca może wnieść zabezpieczenie </w:t>
      </w:r>
      <w:r>
        <w:t xml:space="preserve">w </w:t>
      </w:r>
      <w:r w:rsidRPr="00D84D55">
        <w:t>jednej lub</w:t>
      </w:r>
      <w:r>
        <w:t xml:space="preserve"> w </w:t>
      </w:r>
      <w:r w:rsidRPr="00D84D55">
        <w:t xml:space="preserve">kilku </w:t>
      </w:r>
      <w:r>
        <w:t xml:space="preserve">następujących </w:t>
      </w:r>
      <w:r w:rsidRPr="00D84D55">
        <w:t>formach:</w:t>
      </w:r>
    </w:p>
    <w:p w:rsidR="00725DBD" w:rsidRPr="00725DBD" w:rsidRDefault="00725DBD" w:rsidP="00DD6EDE">
      <w:pPr>
        <w:pStyle w:val="Akapitzlist"/>
        <w:numPr>
          <w:ilvl w:val="0"/>
          <w:numId w:val="38"/>
        </w:numPr>
        <w:jc w:val="both"/>
        <w:rPr>
          <w:vanish/>
        </w:rPr>
      </w:pPr>
    </w:p>
    <w:p w:rsidR="00725DBD" w:rsidRPr="00725DBD" w:rsidRDefault="00725DBD" w:rsidP="00DD6EDE">
      <w:pPr>
        <w:pStyle w:val="Akapitzlist"/>
        <w:numPr>
          <w:ilvl w:val="0"/>
          <w:numId w:val="38"/>
        </w:numPr>
        <w:jc w:val="both"/>
        <w:rPr>
          <w:vanish/>
        </w:rPr>
      </w:pPr>
    </w:p>
    <w:p w:rsidR="00725DBD" w:rsidRPr="00D84D55" w:rsidRDefault="00725DBD" w:rsidP="006E0EF6">
      <w:pPr>
        <w:pStyle w:val="Akapitzlist"/>
        <w:numPr>
          <w:ilvl w:val="1"/>
          <w:numId w:val="38"/>
        </w:numPr>
        <w:ind w:left="709"/>
        <w:jc w:val="both"/>
      </w:pPr>
      <w:r w:rsidRPr="00D84D55">
        <w:t>pieniądzu</w:t>
      </w:r>
      <w:r>
        <w:t>;</w:t>
      </w:r>
    </w:p>
    <w:p w:rsidR="00725DBD" w:rsidRPr="00D84D55" w:rsidRDefault="00725DBD" w:rsidP="006E0EF6">
      <w:pPr>
        <w:pStyle w:val="Akapitzlist"/>
        <w:numPr>
          <w:ilvl w:val="1"/>
          <w:numId w:val="38"/>
        </w:numPr>
        <w:ind w:left="709"/>
        <w:jc w:val="both"/>
      </w:pPr>
      <w:r w:rsidRPr="00D84D55">
        <w:t>poręczeniach bankowych lub poręczeniach spółd</w:t>
      </w:r>
      <w:r>
        <w:t>zielczej kasy oszczędnościowo-</w:t>
      </w:r>
      <w:r w:rsidRPr="00D84D55">
        <w:t>kredytowej, z tym że poręczenie kasy jest zawsze poręczeniem pieniężnym</w:t>
      </w:r>
      <w:r>
        <w:t>;</w:t>
      </w:r>
    </w:p>
    <w:p w:rsidR="00725DBD" w:rsidRPr="00D84D55" w:rsidRDefault="00725DBD" w:rsidP="006E0EF6">
      <w:pPr>
        <w:pStyle w:val="Akapitzlist"/>
        <w:numPr>
          <w:ilvl w:val="1"/>
          <w:numId w:val="38"/>
        </w:numPr>
        <w:ind w:left="709"/>
        <w:jc w:val="both"/>
      </w:pPr>
      <w:r>
        <w:t>gwarancjach bankowych;</w:t>
      </w:r>
    </w:p>
    <w:p w:rsidR="00725DBD" w:rsidRPr="00D84D55" w:rsidRDefault="00725DBD" w:rsidP="006E0EF6">
      <w:pPr>
        <w:pStyle w:val="Akapitzlist"/>
        <w:numPr>
          <w:ilvl w:val="1"/>
          <w:numId w:val="38"/>
        </w:numPr>
        <w:ind w:left="709"/>
        <w:jc w:val="both"/>
      </w:pPr>
      <w:r w:rsidRPr="00D84D55">
        <w:t>gwarancjach ubezpieczeniowych</w:t>
      </w:r>
      <w:r>
        <w:t>;</w:t>
      </w:r>
    </w:p>
    <w:p w:rsidR="00725DBD" w:rsidRDefault="00725DBD" w:rsidP="006E0EF6">
      <w:pPr>
        <w:pStyle w:val="Akapitzlist"/>
        <w:numPr>
          <w:ilvl w:val="1"/>
          <w:numId w:val="38"/>
        </w:numPr>
        <w:ind w:left="709"/>
        <w:jc w:val="both"/>
      </w:pPr>
      <w:r w:rsidRPr="00D84D55">
        <w:t>poręczeniach udzielanych przez podmioty, o których mowa w art. 6 b ust. 5 pkt 2 ustawy z dn</w:t>
      </w:r>
      <w:r>
        <w:t>i</w:t>
      </w:r>
      <w:r w:rsidRPr="00D84D55">
        <w:t xml:space="preserve">a 9 </w:t>
      </w:r>
      <w:r w:rsidR="00016BFD">
        <w:t>listopada 2000 r.</w:t>
      </w:r>
      <w:r w:rsidRPr="00D84D55">
        <w:t xml:space="preserve"> o utworzeniu Polskiej Agencji Rozwoju Przedsiębiorczości</w:t>
      </w:r>
      <w:r>
        <w:t>.</w:t>
      </w:r>
    </w:p>
    <w:p w:rsidR="00725DBD" w:rsidRDefault="00725DBD" w:rsidP="00DD6EDE">
      <w:pPr>
        <w:pStyle w:val="Akapitzlist"/>
        <w:numPr>
          <w:ilvl w:val="0"/>
          <w:numId w:val="38"/>
        </w:numPr>
        <w:ind w:left="284" w:hanging="284"/>
        <w:jc w:val="both"/>
      </w:pPr>
      <w:r>
        <w:t xml:space="preserve">Zamawiający nie dopuszcza możliwości wnoszenia zabezpieczenia należytego wykonania </w:t>
      </w:r>
      <w:r w:rsidR="00A14987">
        <w:t>u</w:t>
      </w:r>
      <w:r>
        <w:t>mowy w innych formach.</w:t>
      </w:r>
    </w:p>
    <w:p w:rsidR="00725DBD" w:rsidRDefault="00725DBD" w:rsidP="00DD6EDE">
      <w:pPr>
        <w:numPr>
          <w:ilvl w:val="0"/>
          <w:numId w:val="38"/>
        </w:numPr>
        <w:ind w:left="284" w:hanging="284"/>
        <w:jc w:val="both"/>
      </w:pPr>
      <w:r w:rsidRPr="00D84D55">
        <w:t>Wykonawca zobowiązany jest wnieść</w:t>
      </w:r>
      <w:r w:rsidR="00016BFD">
        <w:t xml:space="preserve"> zabezpieczenie należytego wykonania umowy</w:t>
      </w:r>
      <w:r w:rsidRPr="00D84D55">
        <w:t xml:space="preserve"> najpóźniej w </w:t>
      </w:r>
      <w:r w:rsidR="00A14987">
        <w:t>dniu</w:t>
      </w:r>
      <w:r w:rsidRPr="00D84D55">
        <w:t xml:space="preserve"> podpisania umowy.</w:t>
      </w:r>
    </w:p>
    <w:p w:rsidR="00725DBD" w:rsidRPr="00D84D55" w:rsidRDefault="00725DBD" w:rsidP="00DD6EDE">
      <w:pPr>
        <w:numPr>
          <w:ilvl w:val="0"/>
          <w:numId w:val="38"/>
        </w:numPr>
        <w:ind w:left="284" w:hanging="283"/>
        <w:jc w:val="both"/>
      </w:pPr>
      <w:r w:rsidRPr="00D84D55">
        <w:t xml:space="preserve"> Zabezpieczenie w pieniądzu należy </w:t>
      </w:r>
      <w:r w:rsidRPr="00D84D55">
        <w:rPr>
          <w:b/>
        </w:rPr>
        <w:t>wnieść przelewem</w:t>
      </w:r>
      <w:r w:rsidRPr="00D84D55">
        <w:t xml:space="preserve">  na konto Zamawiającego:</w:t>
      </w:r>
    </w:p>
    <w:p w:rsidR="00725DBD" w:rsidRDefault="00725DBD" w:rsidP="00725DBD">
      <w:pPr>
        <w:ind w:left="567"/>
        <w:jc w:val="both"/>
        <w:rPr>
          <w:color w:val="000000"/>
        </w:rPr>
      </w:pPr>
      <w:r>
        <w:rPr>
          <w:b/>
        </w:rPr>
        <w:t xml:space="preserve"> </w:t>
      </w:r>
      <w:r w:rsidRPr="00543BD2">
        <w:rPr>
          <w:b/>
        </w:rPr>
        <w:t xml:space="preserve">Bank Spółdzielczy Wołczyn nr </w:t>
      </w:r>
      <w:r w:rsidRPr="00A14987">
        <w:rPr>
          <w:b/>
          <w:color w:val="000000"/>
        </w:rPr>
        <w:t>88 8876 0009 0000 3030 2000 0001</w:t>
      </w:r>
    </w:p>
    <w:p w:rsidR="00725DBD" w:rsidRPr="00725DBD" w:rsidRDefault="00725DBD" w:rsidP="00DD6EDE">
      <w:pPr>
        <w:numPr>
          <w:ilvl w:val="0"/>
          <w:numId w:val="38"/>
        </w:numPr>
        <w:ind w:left="284" w:hanging="284"/>
        <w:jc w:val="both"/>
      </w:pPr>
      <w:r w:rsidRPr="00725DBD">
        <w:t>Jeśli zabezpieczenie wnoszone w pieniądzu, nie znajdzie się na wskazanym rachunku do wyznac</w:t>
      </w:r>
      <w:r w:rsidR="0092719C">
        <w:t xml:space="preserve">zonego dnia podpisania </w:t>
      </w:r>
      <w:r w:rsidR="00A14987">
        <w:t>U</w:t>
      </w:r>
      <w:r w:rsidR="0092719C">
        <w:t xml:space="preserve">mowy – </w:t>
      </w:r>
      <w:r>
        <w:t>Z</w:t>
      </w:r>
      <w:r w:rsidRPr="00725DBD">
        <w:t xml:space="preserve">mawiający uzna, iż zabezpieczenie nie zostało wniesione.  </w:t>
      </w:r>
    </w:p>
    <w:p w:rsidR="00725DBD" w:rsidRPr="00725DBD" w:rsidRDefault="00725DBD" w:rsidP="00DD6EDE">
      <w:pPr>
        <w:numPr>
          <w:ilvl w:val="0"/>
          <w:numId w:val="38"/>
        </w:numPr>
        <w:ind w:left="284" w:hanging="284"/>
        <w:jc w:val="both"/>
      </w:pPr>
      <w:r w:rsidRPr="00725DBD">
        <w:t xml:space="preserve">Zabezpieczenie wnoszone w formie innej niż pieniężna powinno być dostarczone w formie oryginału przez Wykonawcę do siedziby Zamawiającego najpóźniej w dniu podpisania </w:t>
      </w:r>
      <w:r w:rsidR="00A14987">
        <w:t>U</w:t>
      </w:r>
      <w:r w:rsidRPr="00725DBD">
        <w:t xml:space="preserve">mowy – do chwili </w:t>
      </w:r>
      <w:r w:rsidR="00A14987">
        <w:t xml:space="preserve">jej </w:t>
      </w:r>
      <w:r w:rsidRPr="00725DBD">
        <w:t>podpisania.</w:t>
      </w:r>
    </w:p>
    <w:p w:rsidR="00725DBD" w:rsidRDefault="0092719C" w:rsidP="00DD6EDE">
      <w:pPr>
        <w:numPr>
          <w:ilvl w:val="0"/>
          <w:numId w:val="38"/>
        </w:numPr>
        <w:ind w:left="284" w:hanging="284"/>
        <w:jc w:val="both"/>
      </w:pPr>
      <w:r>
        <w:t xml:space="preserve">Zamawiający zwróci zabezpieczenie należytego wykonania </w:t>
      </w:r>
      <w:r w:rsidR="00A14987">
        <w:t>u</w:t>
      </w:r>
      <w:r>
        <w:t xml:space="preserve">mowy na zasadach określonych </w:t>
      </w:r>
      <w:r w:rsidR="00A14987">
        <w:t>w projekcie</w:t>
      </w:r>
      <w:r>
        <w:t xml:space="preserve"> Umowy.</w:t>
      </w:r>
    </w:p>
    <w:p w:rsidR="0092719C" w:rsidRDefault="0092719C" w:rsidP="00DD6EDE">
      <w:pPr>
        <w:numPr>
          <w:ilvl w:val="0"/>
          <w:numId w:val="38"/>
        </w:numPr>
        <w:ind w:left="284" w:hanging="284"/>
        <w:jc w:val="both"/>
      </w:pPr>
      <w:r>
        <w:lastRenderedPageBreak/>
        <w:t xml:space="preserve">Jeżeli zabezpieczenie zostanie wniesione w pieniądzu, Zamawiający zwróci je wraz </w:t>
      </w:r>
      <w:r>
        <w:br/>
        <w:t>z odsetkami wynikającymi z umowy rachunku bankowego, na którym było ono przechowywane, pomniejszone o koszt prowadzenia rachunku oraz prowizji bankowej za przelew pieniędzy na rachunek bankowy Wykonawcy.</w:t>
      </w:r>
    </w:p>
    <w:p w:rsidR="00C7549D" w:rsidRDefault="0092719C" w:rsidP="00DD6EDE">
      <w:pPr>
        <w:numPr>
          <w:ilvl w:val="0"/>
          <w:numId w:val="38"/>
        </w:numPr>
        <w:ind w:left="426" w:hanging="426"/>
        <w:jc w:val="both"/>
      </w:pPr>
      <w:r w:rsidRPr="00225E8D">
        <w:t xml:space="preserve">W przypadku niewykonania lub nienależytego wykonania </w:t>
      </w:r>
      <w:r w:rsidR="002C7ABD">
        <w:t>u</w:t>
      </w:r>
      <w:r w:rsidRPr="00225E8D">
        <w:t>mowy zabezpieczenie może zostać przekazane na poczet kar umownych lub odszkodowania</w:t>
      </w:r>
      <w:r>
        <w:t>.</w:t>
      </w:r>
    </w:p>
    <w:p w:rsidR="00225E8D" w:rsidRDefault="00225E8D" w:rsidP="00225E8D">
      <w:pPr>
        <w:jc w:val="both"/>
      </w:pPr>
    </w:p>
    <w:p w:rsidR="00C7549D" w:rsidRDefault="00C7549D" w:rsidP="0092719C">
      <w:pPr>
        <w:pStyle w:val="Cytatintensywny"/>
        <w:ind w:left="1701" w:hanging="1701"/>
        <w:jc w:val="both"/>
      </w:pPr>
      <w:r>
        <w:t>ROZDZIAŁ X</w:t>
      </w:r>
      <w:r w:rsidR="00C105FF">
        <w:t>X</w:t>
      </w:r>
      <w:r w:rsidR="00A119DD">
        <w:t xml:space="preserve"> -</w:t>
      </w:r>
      <w:r>
        <w:t xml:space="preserve"> </w:t>
      </w:r>
      <w:r w:rsidR="0092719C" w:rsidRPr="00A54AC1">
        <w:t>Istotne dla stron postanowienia, które zostaną wprowadzone do treści zawieranej umowy</w:t>
      </w:r>
    </w:p>
    <w:p w:rsidR="0092719C" w:rsidRPr="00D51AB9" w:rsidRDefault="00D51AB9" w:rsidP="00DD6EDE">
      <w:pPr>
        <w:pStyle w:val="Akapitzlist"/>
        <w:numPr>
          <w:ilvl w:val="0"/>
          <w:numId w:val="39"/>
        </w:numPr>
        <w:ind w:left="284" w:hanging="284"/>
        <w:jc w:val="both"/>
      </w:pPr>
      <w:r>
        <w:t xml:space="preserve">Wszystkie warunki </w:t>
      </w:r>
      <w:r w:rsidR="002C7ABD">
        <w:t>U</w:t>
      </w:r>
      <w:r>
        <w:t xml:space="preserve">mowy zawiera </w:t>
      </w:r>
      <w:r w:rsidR="002C7ABD">
        <w:t xml:space="preserve">projekt </w:t>
      </w:r>
      <w:r>
        <w:t>Umowy,</w:t>
      </w:r>
      <w:r>
        <w:rPr>
          <w:bCs/>
          <w:iCs/>
        </w:rPr>
        <w:t xml:space="preserve"> stanowiący </w:t>
      </w:r>
      <w:r w:rsidR="002C7ABD">
        <w:rPr>
          <w:bCs/>
          <w:iCs/>
        </w:rPr>
        <w:t>Z</w:t>
      </w:r>
      <w:r>
        <w:rPr>
          <w:bCs/>
          <w:iCs/>
        </w:rPr>
        <w:t xml:space="preserve">ałącznik nr </w:t>
      </w:r>
      <w:r w:rsidRPr="00225E8D">
        <w:rPr>
          <w:bCs/>
          <w:iCs/>
        </w:rPr>
        <w:t>5</w:t>
      </w:r>
      <w:r>
        <w:rPr>
          <w:bCs/>
          <w:iCs/>
        </w:rPr>
        <w:t xml:space="preserve"> do SIWZ.</w:t>
      </w:r>
    </w:p>
    <w:p w:rsidR="00D51AB9" w:rsidRPr="00D51AB9" w:rsidRDefault="002C7ABD" w:rsidP="00DD6EDE">
      <w:pPr>
        <w:pStyle w:val="Akapitzlist"/>
        <w:numPr>
          <w:ilvl w:val="0"/>
          <w:numId w:val="39"/>
        </w:numPr>
        <w:ind w:left="284" w:hanging="284"/>
        <w:jc w:val="both"/>
      </w:pPr>
      <w:r>
        <w:rPr>
          <w:bCs/>
          <w:iCs/>
        </w:rPr>
        <w:t>Projekt</w:t>
      </w:r>
      <w:r w:rsidR="00D51AB9">
        <w:rPr>
          <w:bCs/>
          <w:iCs/>
        </w:rPr>
        <w:t xml:space="preserve"> Umowy przed zawarciem zostanie uzupełniony o niezbędne informacje dotyczące </w:t>
      </w:r>
      <w:r w:rsidR="00D51AB9">
        <w:rPr>
          <w:bCs/>
          <w:iCs/>
        </w:rPr>
        <w:br/>
        <w:t>w szczególności Wykonawcy oraz wartości Umowy.</w:t>
      </w:r>
    </w:p>
    <w:p w:rsidR="00D51AB9" w:rsidRDefault="002C7ABD" w:rsidP="00DD6EDE">
      <w:pPr>
        <w:pStyle w:val="Akapitzlist"/>
        <w:numPr>
          <w:ilvl w:val="0"/>
          <w:numId w:val="39"/>
        </w:numPr>
        <w:ind w:left="284" w:hanging="284"/>
        <w:jc w:val="both"/>
        <w:rPr>
          <w:bCs/>
          <w:iCs/>
        </w:rPr>
      </w:pPr>
      <w:r>
        <w:rPr>
          <w:bCs/>
          <w:iCs/>
        </w:rPr>
        <w:t>Projekt</w:t>
      </w:r>
      <w:r w:rsidR="00C9361E" w:rsidRPr="00C9361E">
        <w:rPr>
          <w:bCs/>
          <w:iCs/>
        </w:rPr>
        <w:t xml:space="preserve"> </w:t>
      </w:r>
      <w:r w:rsidR="00C9361E">
        <w:rPr>
          <w:bCs/>
          <w:iCs/>
        </w:rPr>
        <w:t>U</w:t>
      </w:r>
      <w:r w:rsidR="00C9361E" w:rsidRPr="00C9361E">
        <w:rPr>
          <w:bCs/>
          <w:iCs/>
        </w:rPr>
        <w:t xml:space="preserve">mowy zawiera postanowienia odnośnie możliwości wprowadzenia zmian postanowień zawartej </w:t>
      </w:r>
      <w:r>
        <w:rPr>
          <w:bCs/>
          <w:iCs/>
        </w:rPr>
        <w:t>U</w:t>
      </w:r>
      <w:r w:rsidR="00C9361E" w:rsidRPr="00C9361E">
        <w:rPr>
          <w:bCs/>
          <w:iCs/>
        </w:rPr>
        <w:t>mowy oraz określa warunki takiej zmiany</w:t>
      </w:r>
      <w:r w:rsidR="00C9361E">
        <w:rPr>
          <w:bCs/>
          <w:iCs/>
        </w:rPr>
        <w:t xml:space="preserve">, co zostało określone </w:t>
      </w:r>
      <w:r w:rsidR="00C9361E">
        <w:rPr>
          <w:bCs/>
          <w:iCs/>
        </w:rPr>
        <w:br/>
        <w:t xml:space="preserve">w </w:t>
      </w:r>
      <w:r w:rsidR="00C9361E" w:rsidRPr="002C7ABD">
        <w:rPr>
          <w:bCs/>
          <w:iCs/>
        </w:rPr>
        <w:t>§</w:t>
      </w:r>
      <w:r w:rsidR="00225E8D">
        <w:rPr>
          <w:rFonts w:ascii="Arial" w:hAnsi="Arial" w:cs="Arial"/>
          <w:bCs/>
          <w:iCs/>
        </w:rPr>
        <w:t xml:space="preserve"> </w:t>
      </w:r>
      <w:r w:rsidR="00225E8D">
        <w:rPr>
          <w:bCs/>
          <w:iCs/>
        </w:rPr>
        <w:t>15.</w:t>
      </w:r>
    </w:p>
    <w:p w:rsidR="00C9361E" w:rsidRDefault="00C9361E" w:rsidP="00DD6EDE">
      <w:pPr>
        <w:pStyle w:val="Akapitzlist"/>
        <w:numPr>
          <w:ilvl w:val="0"/>
          <w:numId w:val="39"/>
        </w:numPr>
        <w:ind w:left="284" w:hanging="284"/>
        <w:jc w:val="both"/>
        <w:rPr>
          <w:bCs/>
          <w:iCs/>
        </w:rPr>
      </w:pPr>
      <w:r>
        <w:rPr>
          <w:bCs/>
          <w:iCs/>
        </w:rPr>
        <w:t xml:space="preserve">Warunki </w:t>
      </w:r>
      <w:r w:rsidRPr="00C9361E">
        <w:rPr>
          <w:bCs/>
          <w:iCs/>
        </w:rPr>
        <w:t>udziału podwykonawcy w realizacji zamówienia oraz wymagania dotyczące</w:t>
      </w:r>
      <w:r>
        <w:rPr>
          <w:bCs/>
          <w:iCs/>
        </w:rPr>
        <w:t xml:space="preserve"> </w:t>
      </w:r>
      <w:r w:rsidRPr="00C9361E">
        <w:rPr>
          <w:bCs/>
          <w:iCs/>
        </w:rPr>
        <w:t>umowy o podwykonawstwo, których niespełnienie spowoduje zgłoszenie przez</w:t>
      </w:r>
      <w:r>
        <w:rPr>
          <w:bCs/>
          <w:iCs/>
        </w:rPr>
        <w:t xml:space="preserve"> Z</w:t>
      </w:r>
      <w:r w:rsidRPr="00C9361E">
        <w:rPr>
          <w:bCs/>
          <w:iCs/>
        </w:rPr>
        <w:t xml:space="preserve">amawiającego zastrzeżeń lub sprzeciwu zostały określone w § </w:t>
      </w:r>
      <w:r w:rsidR="00225E8D">
        <w:rPr>
          <w:bCs/>
          <w:iCs/>
        </w:rPr>
        <w:t>6</w:t>
      </w:r>
      <w:r w:rsidRPr="00C9361E">
        <w:rPr>
          <w:bCs/>
          <w:iCs/>
        </w:rPr>
        <w:t xml:space="preserve"> </w:t>
      </w:r>
      <w:r w:rsidR="002C7ABD">
        <w:rPr>
          <w:bCs/>
          <w:iCs/>
        </w:rPr>
        <w:t>projektu</w:t>
      </w:r>
      <w:r w:rsidRPr="00C9361E">
        <w:rPr>
          <w:bCs/>
          <w:iCs/>
        </w:rPr>
        <w:t xml:space="preserve"> </w:t>
      </w:r>
      <w:r>
        <w:rPr>
          <w:bCs/>
          <w:iCs/>
        </w:rPr>
        <w:t>U</w:t>
      </w:r>
      <w:r w:rsidRPr="00C9361E">
        <w:rPr>
          <w:bCs/>
          <w:iCs/>
        </w:rPr>
        <w:t>mowy</w:t>
      </w:r>
      <w:r>
        <w:rPr>
          <w:bCs/>
          <w:iCs/>
        </w:rPr>
        <w:t>.</w:t>
      </w:r>
    </w:p>
    <w:p w:rsidR="00C9361E" w:rsidRDefault="00C9361E" w:rsidP="00C9361E">
      <w:pPr>
        <w:jc w:val="both"/>
        <w:rPr>
          <w:bCs/>
          <w:iCs/>
        </w:rPr>
      </w:pPr>
    </w:p>
    <w:p w:rsidR="00C9361E" w:rsidRDefault="00C9361E" w:rsidP="00C9361E">
      <w:pPr>
        <w:pStyle w:val="Cytatintensywny"/>
        <w:pBdr>
          <w:bottom w:val="single" w:sz="4" w:space="3" w:color="4F81BD"/>
        </w:pBdr>
        <w:ind w:left="1985" w:hanging="1985"/>
        <w:jc w:val="both"/>
      </w:pPr>
      <w:r>
        <w:t>ROZDZIAŁ XX</w:t>
      </w:r>
      <w:r w:rsidR="00A119DD">
        <w:t xml:space="preserve">I - </w:t>
      </w:r>
      <w:r w:rsidRPr="00A54AC1">
        <w:t>Poucz</w:t>
      </w:r>
      <w:r>
        <w:t>enie o środkach ochrony prawnej przysługujących Wykonawcy w toku postępowania o udzielenie zamówienia</w:t>
      </w:r>
    </w:p>
    <w:p w:rsidR="0067275E" w:rsidRPr="00E86506" w:rsidRDefault="0067275E" w:rsidP="00DD6EDE">
      <w:pPr>
        <w:numPr>
          <w:ilvl w:val="0"/>
          <w:numId w:val="40"/>
        </w:numPr>
        <w:tabs>
          <w:tab w:val="clear" w:pos="720"/>
        </w:tabs>
        <w:ind w:left="284" w:hanging="283"/>
        <w:jc w:val="both"/>
      </w:pPr>
      <w:r w:rsidRPr="00E86506">
        <w:t xml:space="preserve">Środki ochrony prawnej (odwołanie, skarga do sądu) w niniejszym postępowaniu przysługują </w:t>
      </w:r>
      <w:r>
        <w:t>W</w:t>
      </w:r>
      <w:r w:rsidRPr="00E86506">
        <w:t xml:space="preserve">ykonawcom, a także innym osobom, jeżeli ich interes prawny </w:t>
      </w:r>
      <w:r>
        <w:br/>
      </w:r>
      <w:r w:rsidRPr="00E86506">
        <w:t xml:space="preserve">w uzyskaniu zamówienia doznał lub może doznać uszczerbku w wyniku naruszenia przez </w:t>
      </w:r>
      <w:r w:rsidR="002C7ABD">
        <w:t>Z</w:t>
      </w:r>
      <w:r w:rsidRPr="00E86506">
        <w:t xml:space="preserve">amawiającego przepisów ustawy. </w:t>
      </w:r>
    </w:p>
    <w:p w:rsidR="0067275E" w:rsidRPr="00E86506" w:rsidRDefault="0067275E" w:rsidP="00DD6EDE">
      <w:pPr>
        <w:numPr>
          <w:ilvl w:val="0"/>
          <w:numId w:val="40"/>
        </w:numPr>
        <w:tabs>
          <w:tab w:val="clear" w:pos="720"/>
        </w:tabs>
        <w:ind w:left="284" w:hanging="283"/>
        <w:jc w:val="both"/>
      </w:pPr>
      <w:r w:rsidRPr="00E86506">
        <w:t>Odwołanie przysługuje wyłącznie wobec czynności:</w:t>
      </w:r>
    </w:p>
    <w:p w:rsidR="00214519" w:rsidRPr="00214519" w:rsidRDefault="00214519" w:rsidP="00DD6EDE">
      <w:pPr>
        <w:pStyle w:val="Akapitzlist"/>
        <w:numPr>
          <w:ilvl w:val="0"/>
          <w:numId w:val="42"/>
        </w:numPr>
        <w:tabs>
          <w:tab w:val="num" w:pos="-2880"/>
        </w:tabs>
        <w:jc w:val="both"/>
        <w:rPr>
          <w:vanish/>
        </w:rPr>
      </w:pPr>
    </w:p>
    <w:p w:rsidR="00214519" w:rsidRPr="00214519" w:rsidRDefault="00214519" w:rsidP="00DD6EDE">
      <w:pPr>
        <w:pStyle w:val="Akapitzlist"/>
        <w:numPr>
          <w:ilvl w:val="0"/>
          <w:numId w:val="42"/>
        </w:numPr>
        <w:tabs>
          <w:tab w:val="num" w:pos="-2880"/>
        </w:tabs>
        <w:jc w:val="both"/>
        <w:rPr>
          <w:vanish/>
        </w:rPr>
      </w:pPr>
    </w:p>
    <w:p w:rsidR="0067275E" w:rsidRPr="00E86506" w:rsidRDefault="00214519" w:rsidP="00DD6EDE">
      <w:pPr>
        <w:pStyle w:val="Akapitzlist"/>
        <w:numPr>
          <w:ilvl w:val="1"/>
          <w:numId w:val="42"/>
        </w:numPr>
        <w:tabs>
          <w:tab w:val="num" w:pos="-2880"/>
        </w:tabs>
        <w:ind w:left="709"/>
        <w:jc w:val="both"/>
      </w:pPr>
      <w:r>
        <w:t>określenia warunków udziału w postępowaniu</w:t>
      </w:r>
      <w:r w:rsidR="0067275E" w:rsidRPr="00E86506">
        <w:t>;</w:t>
      </w:r>
    </w:p>
    <w:p w:rsidR="0067275E" w:rsidRPr="00E86506" w:rsidRDefault="0067275E" w:rsidP="00DD6EDE">
      <w:pPr>
        <w:pStyle w:val="Akapitzlist"/>
        <w:numPr>
          <w:ilvl w:val="1"/>
          <w:numId w:val="42"/>
        </w:numPr>
        <w:tabs>
          <w:tab w:val="num" w:pos="-2880"/>
        </w:tabs>
        <w:ind w:left="709"/>
        <w:jc w:val="both"/>
      </w:pPr>
      <w:r w:rsidRPr="00E86506">
        <w:t>wykluczenia odwołującego z postępowania o udzielenie zamówienia;</w:t>
      </w:r>
    </w:p>
    <w:p w:rsidR="0067275E" w:rsidRDefault="00214519" w:rsidP="00DD6EDE">
      <w:pPr>
        <w:pStyle w:val="Akapitzlist"/>
        <w:numPr>
          <w:ilvl w:val="1"/>
          <w:numId w:val="42"/>
        </w:numPr>
        <w:tabs>
          <w:tab w:val="num" w:pos="-2880"/>
        </w:tabs>
        <w:ind w:left="709"/>
        <w:jc w:val="both"/>
      </w:pPr>
      <w:r>
        <w:t>odrzucenia oferty odwołującego;</w:t>
      </w:r>
    </w:p>
    <w:p w:rsidR="00214519" w:rsidRDefault="00214519" w:rsidP="00DD6EDE">
      <w:pPr>
        <w:pStyle w:val="Akapitzlist"/>
        <w:numPr>
          <w:ilvl w:val="1"/>
          <w:numId w:val="42"/>
        </w:numPr>
        <w:tabs>
          <w:tab w:val="num" w:pos="-2880"/>
        </w:tabs>
        <w:ind w:left="709"/>
        <w:jc w:val="both"/>
      </w:pPr>
      <w:r>
        <w:t>opisu przedmiotu zamówienia;</w:t>
      </w:r>
    </w:p>
    <w:p w:rsidR="00214519" w:rsidRPr="00E86506" w:rsidRDefault="00214519" w:rsidP="00DD6EDE">
      <w:pPr>
        <w:pStyle w:val="Akapitzlist"/>
        <w:numPr>
          <w:ilvl w:val="1"/>
          <w:numId w:val="42"/>
        </w:numPr>
        <w:tabs>
          <w:tab w:val="num" w:pos="-2880"/>
        </w:tabs>
        <w:ind w:left="709"/>
        <w:jc w:val="both"/>
      </w:pPr>
      <w:r>
        <w:t>wyboru najkorzystniejszej oferty.</w:t>
      </w:r>
    </w:p>
    <w:p w:rsidR="0067275E" w:rsidRPr="00E86506" w:rsidRDefault="0067275E" w:rsidP="00DD6EDE">
      <w:pPr>
        <w:numPr>
          <w:ilvl w:val="0"/>
          <w:numId w:val="41"/>
        </w:numPr>
        <w:tabs>
          <w:tab w:val="clear" w:pos="2880"/>
        </w:tabs>
        <w:ind w:left="284" w:hanging="283"/>
        <w:jc w:val="both"/>
      </w:pPr>
      <w:r w:rsidRPr="00E86506">
        <w:t>Odwołanie wnosi się do Prezesa Krajowej Izby Odwoławczej</w:t>
      </w:r>
      <w:r w:rsidR="00214519">
        <w:t>.</w:t>
      </w:r>
    </w:p>
    <w:p w:rsidR="0067275E" w:rsidRDefault="0067275E" w:rsidP="00DD6EDE">
      <w:pPr>
        <w:numPr>
          <w:ilvl w:val="0"/>
          <w:numId w:val="41"/>
        </w:numPr>
        <w:tabs>
          <w:tab w:val="clear" w:pos="2880"/>
        </w:tabs>
        <w:ind w:left="284" w:hanging="283"/>
        <w:jc w:val="both"/>
      </w:pPr>
      <w:r w:rsidRPr="00E86506">
        <w:t xml:space="preserve">Pozostałe informacje dotyczące środków ochrony prawnej znajdują się w Dziale VI </w:t>
      </w:r>
      <w:r w:rsidR="002C7ABD">
        <w:t xml:space="preserve">ustawy </w:t>
      </w:r>
      <w:r w:rsidRPr="00E86506">
        <w:t>„Środki ochr</w:t>
      </w:r>
      <w:r w:rsidR="00214519">
        <w:t>ony prawnej"</w:t>
      </w:r>
      <w:r w:rsidRPr="00E86506">
        <w:t>.</w:t>
      </w:r>
    </w:p>
    <w:p w:rsidR="00EE14D6" w:rsidRDefault="00EE14D6" w:rsidP="00EE14D6">
      <w:pPr>
        <w:jc w:val="both"/>
      </w:pPr>
    </w:p>
    <w:p w:rsidR="00EE14D6" w:rsidRDefault="00EE14D6" w:rsidP="00EE14D6">
      <w:pPr>
        <w:pStyle w:val="Cytatintensywny"/>
        <w:ind w:left="1843" w:hanging="1843"/>
      </w:pPr>
      <w:r>
        <w:t xml:space="preserve">ROZDZIAŁ </w:t>
      </w:r>
      <w:r w:rsidRPr="0032314B">
        <w:t>X</w:t>
      </w:r>
      <w:r w:rsidR="00A119DD">
        <w:t>XII -</w:t>
      </w:r>
      <w:r w:rsidRPr="00EE14D6">
        <w:t xml:space="preserve"> </w:t>
      </w:r>
      <w:r w:rsidRPr="006443CF">
        <w:t>Informacja dotycząca dofinansowania zamówien</w:t>
      </w:r>
      <w:r>
        <w:t>ia ze środków Unii Europejskiej</w:t>
      </w:r>
    </w:p>
    <w:p w:rsidR="00EE14D6" w:rsidRDefault="00EE14D6" w:rsidP="00A119DD">
      <w:pPr>
        <w:pStyle w:val="Akapitzlist"/>
        <w:ind w:left="0"/>
        <w:jc w:val="both"/>
      </w:pPr>
      <w:r w:rsidRPr="00C44D7E">
        <w:t xml:space="preserve">Zamówienie pn. </w:t>
      </w:r>
      <w:r w:rsidR="002C7ABD" w:rsidRPr="00745568">
        <w:t>„</w:t>
      </w:r>
      <w:r w:rsidR="00745568" w:rsidRPr="00745568">
        <w:rPr>
          <w:rFonts w:eastAsia="Calibri-Bold"/>
          <w:bCs/>
          <w:color w:val="000000"/>
        </w:rPr>
        <w:t xml:space="preserve">Budowa suszarni solarnej osadów ściekowych i magazynu na piasek </w:t>
      </w:r>
      <w:r w:rsidR="00745568">
        <w:rPr>
          <w:rFonts w:eastAsia="Calibri-Bold"/>
          <w:bCs/>
          <w:color w:val="000000"/>
        </w:rPr>
        <w:br/>
      </w:r>
      <w:r w:rsidR="00745568" w:rsidRPr="00745568">
        <w:rPr>
          <w:rFonts w:eastAsia="Calibri-Bold"/>
          <w:bCs/>
          <w:color w:val="000000"/>
        </w:rPr>
        <w:t>i skratki</w:t>
      </w:r>
      <w:r w:rsidR="009A4557" w:rsidRPr="00745568">
        <w:t>” realizow</w:t>
      </w:r>
      <w:r w:rsidR="009A4557">
        <w:t xml:space="preserve">ane jest </w:t>
      </w:r>
      <w:r w:rsidRPr="00C44D7E">
        <w:t>w ramach projektu pt. „Uporządkowanie gospodarki kanalizacyjnej w aglomeracji Wołczyn”, współfinansowanego ze środków Europejskiego Funduszu Spójności w ramach Programu Operacyjnego Infrastruktura i Środowisko 2014-2020.</w:t>
      </w:r>
    </w:p>
    <w:p w:rsidR="00E23098" w:rsidRDefault="00E23098" w:rsidP="00A119DD">
      <w:pPr>
        <w:pStyle w:val="Akapitzlist"/>
        <w:ind w:left="0"/>
        <w:jc w:val="both"/>
      </w:pPr>
    </w:p>
    <w:p w:rsidR="006A60EA" w:rsidRDefault="006A60EA" w:rsidP="00A119DD">
      <w:pPr>
        <w:pStyle w:val="Akapitzlist"/>
        <w:ind w:left="0"/>
        <w:jc w:val="both"/>
      </w:pPr>
    </w:p>
    <w:p w:rsidR="00800020" w:rsidRDefault="00800020" w:rsidP="00A119DD">
      <w:pPr>
        <w:pStyle w:val="Akapitzlist"/>
        <w:ind w:left="0"/>
        <w:jc w:val="both"/>
      </w:pPr>
    </w:p>
    <w:p w:rsidR="00214519" w:rsidRDefault="00214519" w:rsidP="00214519">
      <w:pPr>
        <w:pStyle w:val="Cytatintensywny"/>
        <w:ind w:left="0"/>
        <w:jc w:val="both"/>
      </w:pPr>
      <w:r>
        <w:lastRenderedPageBreak/>
        <w:t xml:space="preserve">ROZDZIAŁ </w:t>
      </w:r>
      <w:r w:rsidRPr="0032314B">
        <w:t>X</w:t>
      </w:r>
      <w:r>
        <w:t>X</w:t>
      </w:r>
      <w:r w:rsidR="00EE14D6">
        <w:t>I</w:t>
      </w:r>
      <w:r>
        <w:t>II</w:t>
      </w:r>
      <w:r w:rsidR="00A119DD">
        <w:t xml:space="preserve"> -</w:t>
      </w:r>
      <w:r w:rsidRPr="0032314B">
        <w:t xml:space="preserve"> Postanowienia końcowe</w:t>
      </w:r>
    </w:p>
    <w:p w:rsidR="00214519" w:rsidRDefault="00214519" w:rsidP="00DD6EDE">
      <w:pPr>
        <w:pStyle w:val="Akapitzlist"/>
        <w:numPr>
          <w:ilvl w:val="0"/>
          <w:numId w:val="43"/>
        </w:numPr>
        <w:tabs>
          <w:tab w:val="clear" w:pos="720"/>
        </w:tabs>
        <w:ind w:left="284" w:hanging="284"/>
        <w:jc w:val="both"/>
      </w:pPr>
      <w:r w:rsidRPr="000B38EE">
        <w:t xml:space="preserve">Zamawiający nie przewiduje zwrotu </w:t>
      </w:r>
      <w:r>
        <w:t>kosztów udziału w postępowaniu.</w:t>
      </w:r>
    </w:p>
    <w:p w:rsidR="00214519" w:rsidRDefault="003B6FA3" w:rsidP="00DD6EDE">
      <w:pPr>
        <w:pStyle w:val="Akapitzlist"/>
        <w:numPr>
          <w:ilvl w:val="0"/>
          <w:numId w:val="43"/>
        </w:numPr>
        <w:tabs>
          <w:tab w:val="clear" w:pos="720"/>
        </w:tabs>
        <w:ind w:left="284" w:hanging="284"/>
        <w:jc w:val="both"/>
      </w:pPr>
      <w:r>
        <w:t xml:space="preserve">Oferty, opinie biegłych, oświadczenia, zawiadomienia, wnioski, inne dokumenty </w:t>
      </w:r>
      <w:r>
        <w:br/>
        <w:t>i informacje składane przez Zamawiającego i Wykonawców oraz Umowa stanowią załączniki do protokołu postępowania.</w:t>
      </w:r>
    </w:p>
    <w:p w:rsidR="003B6FA3" w:rsidRDefault="003B6FA3" w:rsidP="00DD6EDE">
      <w:pPr>
        <w:pStyle w:val="Akapitzlist"/>
        <w:numPr>
          <w:ilvl w:val="0"/>
          <w:numId w:val="43"/>
        </w:numPr>
        <w:tabs>
          <w:tab w:val="clear" w:pos="720"/>
        </w:tabs>
        <w:ind w:left="284" w:hanging="284"/>
        <w:jc w:val="both"/>
      </w:pPr>
      <w:r>
        <w:t>Protokół wraz z załącznikami jest jawny. Załączniki do protokołu udostępnia się po dokonaniu wyboru najkorzystniejszej oferty lub unieważni</w:t>
      </w:r>
      <w:r w:rsidR="00E23098">
        <w:t>eniu postępowania, z tym</w:t>
      </w:r>
      <w:r>
        <w:t xml:space="preserve"> że oferty udostępnia się po ich otwarciu.</w:t>
      </w:r>
    </w:p>
    <w:p w:rsidR="003B6FA3" w:rsidRDefault="003B6FA3" w:rsidP="00DD6EDE">
      <w:pPr>
        <w:pStyle w:val="Akapitzlist"/>
        <w:numPr>
          <w:ilvl w:val="0"/>
          <w:numId w:val="43"/>
        </w:numPr>
        <w:tabs>
          <w:tab w:val="clear" w:pos="720"/>
        </w:tabs>
        <w:ind w:left="284" w:hanging="284"/>
        <w:jc w:val="both"/>
      </w:pPr>
      <w:r>
        <w:t>Zamawiający udostępnia protokół  lub załączniki do protokołu na wniosek.</w:t>
      </w:r>
    </w:p>
    <w:p w:rsidR="003B6FA3" w:rsidRDefault="003B6FA3" w:rsidP="00DD6EDE">
      <w:pPr>
        <w:pStyle w:val="Akapitzlist"/>
        <w:numPr>
          <w:ilvl w:val="0"/>
          <w:numId w:val="43"/>
        </w:numPr>
        <w:tabs>
          <w:tab w:val="clear" w:pos="720"/>
        </w:tabs>
        <w:ind w:left="284" w:hanging="284"/>
        <w:jc w:val="both"/>
      </w:pPr>
      <w:r>
        <w:t>Przekazanie protokołu lub załączników następuje przy użyciu środków komunikacji elektronicznej.</w:t>
      </w:r>
    </w:p>
    <w:p w:rsidR="003B6FA3" w:rsidRDefault="003B6FA3" w:rsidP="00DD6EDE">
      <w:pPr>
        <w:pStyle w:val="Akapitzlist"/>
        <w:numPr>
          <w:ilvl w:val="0"/>
          <w:numId w:val="43"/>
        </w:numPr>
        <w:tabs>
          <w:tab w:val="clear" w:pos="720"/>
        </w:tabs>
        <w:ind w:left="284" w:hanging="284"/>
        <w:jc w:val="both"/>
      </w:pPr>
      <w:r>
        <w:t>Bez zgody Zamawiającego wnioskodawca</w:t>
      </w:r>
      <w:r w:rsidR="00E23098">
        <w:t>,</w:t>
      </w:r>
      <w:r>
        <w:t xml:space="preserve"> w trakcie wglądu do protokołu lub załączników, w miejscu wyznaczonym przez Zamawiającego, nie może samodzielnie kopiować lub utrwalać za pomocą urządzeń lub środków technicznych służących do utrwalania obrazu treści złożonych ofert.</w:t>
      </w:r>
    </w:p>
    <w:p w:rsidR="003B6FA3" w:rsidRDefault="003B6FA3" w:rsidP="00DD6EDE">
      <w:pPr>
        <w:pStyle w:val="Akapitzlist"/>
        <w:numPr>
          <w:ilvl w:val="0"/>
          <w:numId w:val="43"/>
        </w:numPr>
        <w:tabs>
          <w:tab w:val="clear" w:pos="720"/>
        </w:tabs>
        <w:ind w:left="284" w:hanging="284"/>
        <w:jc w:val="both"/>
      </w:pPr>
      <w:r>
        <w:t xml:space="preserve">Zamawiający udostępnia wnioskodawcy protokół lub załączniki niezwłocznie. </w:t>
      </w:r>
      <w:r>
        <w:br/>
        <w:t>W wyjątkowych przypadkach, w szczególności związanych z zapewnieniem sprawnego toku prac dotyczących badania i oceny ofert, Zamawi</w:t>
      </w:r>
      <w:r w:rsidR="00B264D2">
        <w:t xml:space="preserve">ający udostępnia oferty w terminie przez siebie wyznaczonym, nie później jednak niż w dniu przekazania informacji </w:t>
      </w:r>
      <w:r w:rsidR="00F224D2">
        <w:br/>
      </w:r>
      <w:r w:rsidR="00B264D2">
        <w:t>o wyborze najkorzystniejszej oferty albo w dniu przekazania informacji o unieważnieniu postępowania.</w:t>
      </w:r>
    </w:p>
    <w:p w:rsidR="00B264D2" w:rsidRDefault="00B264D2" w:rsidP="00DD6EDE">
      <w:pPr>
        <w:pStyle w:val="Akapitzlist"/>
        <w:numPr>
          <w:ilvl w:val="0"/>
          <w:numId w:val="43"/>
        </w:numPr>
        <w:tabs>
          <w:tab w:val="clear" w:pos="720"/>
        </w:tabs>
        <w:ind w:left="284" w:hanging="284"/>
        <w:jc w:val="both"/>
      </w:pPr>
      <w:r>
        <w:t xml:space="preserve">Nie ujawnia się informacji stanowiących tajemnicę przedsiębiorstwa w rozumieniu przepisów o zwalczaniu nieuczciwej konkurencji, jeżeli Wykonawca, nie później niż </w:t>
      </w:r>
      <w:r>
        <w:br/>
        <w:t xml:space="preserve">w terminie składania ofert, zastrzegł, że nie mogą one być udostępniane oraz wykazał, iż zastrzeżone informacje stanowią tajemnicę przedsiębiorstwa. Wykonawca nie może zastrzec informacji, o których mowa w art. 86 </w:t>
      </w:r>
      <w:r w:rsidR="00E23098">
        <w:t>us</w:t>
      </w:r>
      <w:r>
        <w:t>t. 4 ustawy.</w:t>
      </w:r>
    </w:p>
    <w:p w:rsidR="00B264D2" w:rsidRDefault="00B264D2" w:rsidP="00DD6EDE">
      <w:pPr>
        <w:pStyle w:val="Akapitzlist"/>
        <w:numPr>
          <w:ilvl w:val="0"/>
          <w:numId w:val="43"/>
        </w:numPr>
        <w:tabs>
          <w:tab w:val="clear" w:pos="720"/>
        </w:tabs>
        <w:ind w:left="284" w:hanging="284"/>
        <w:jc w:val="both"/>
      </w:pPr>
      <w:r>
        <w:t>Przywołane w SIWZ Załączniki stanowią jej integralną część.</w:t>
      </w:r>
    </w:p>
    <w:p w:rsidR="00B264D2" w:rsidRDefault="00B264D2" w:rsidP="00B264D2">
      <w:pPr>
        <w:jc w:val="both"/>
      </w:pPr>
    </w:p>
    <w:p w:rsidR="00DF2010" w:rsidRDefault="00DF2010" w:rsidP="00317B36">
      <w:pPr>
        <w:ind w:left="284"/>
        <w:jc w:val="both"/>
        <w:rPr>
          <w:b/>
          <w:u w:val="single"/>
        </w:rPr>
      </w:pPr>
    </w:p>
    <w:p w:rsidR="00DF2010" w:rsidRDefault="00DF2010" w:rsidP="00317B36">
      <w:pPr>
        <w:ind w:left="284"/>
        <w:jc w:val="both"/>
        <w:rPr>
          <w:b/>
          <w:u w:val="single"/>
        </w:rPr>
      </w:pPr>
    </w:p>
    <w:p w:rsidR="00DF2010" w:rsidRDefault="00DF2010" w:rsidP="00317B36">
      <w:pPr>
        <w:ind w:left="284"/>
        <w:jc w:val="both"/>
        <w:rPr>
          <w:b/>
          <w:u w:val="single"/>
        </w:rPr>
      </w:pPr>
    </w:p>
    <w:p w:rsidR="008E6F00" w:rsidRDefault="008E6F00" w:rsidP="00317B36">
      <w:pPr>
        <w:ind w:left="284"/>
        <w:jc w:val="both"/>
        <w:rPr>
          <w:b/>
          <w:u w:val="single"/>
        </w:rPr>
      </w:pPr>
    </w:p>
    <w:p w:rsidR="00DF2010" w:rsidRDefault="00DF2010" w:rsidP="00317B36">
      <w:pPr>
        <w:ind w:left="284"/>
        <w:jc w:val="both"/>
        <w:rPr>
          <w:b/>
          <w:u w:val="single"/>
        </w:rPr>
      </w:pPr>
    </w:p>
    <w:p w:rsidR="00DF2010" w:rsidRDefault="00DF2010" w:rsidP="00317B36">
      <w:pPr>
        <w:ind w:left="284"/>
        <w:jc w:val="both"/>
        <w:rPr>
          <w:b/>
          <w:u w:val="single"/>
        </w:rPr>
      </w:pPr>
    </w:p>
    <w:p w:rsidR="00B264D2" w:rsidRDefault="00B264D2" w:rsidP="00317B36">
      <w:pPr>
        <w:ind w:left="284"/>
        <w:jc w:val="both"/>
        <w:rPr>
          <w:b/>
          <w:u w:val="single"/>
        </w:rPr>
      </w:pPr>
      <w:r>
        <w:rPr>
          <w:b/>
          <w:u w:val="single"/>
        </w:rPr>
        <w:t>Wykaz Załączników do SIWZ:</w:t>
      </w:r>
    </w:p>
    <w:p w:rsidR="00B264D2" w:rsidRDefault="00B264D2" w:rsidP="00317B36">
      <w:pPr>
        <w:ind w:left="284"/>
        <w:jc w:val="both"/>
      </w:pPr>
      <w:r>
        <w:t>Załącznik nr 1 – Formularz ofertowy</w:t>
      </w:r>
    </w:p>
    <w:p w:rsidR="00B264D2" w:rsidRDefault="00B264D2" w:rsidP="00317B36">
      <w:pPr>
        <w:ind w:left="284"/>
        <w:jc w:val="both"/>
      </w:pPr>
      <w:r>
        <w:t>Załącznik nr 2 – Oświadczenie Wykonawcy</w:t>
      </w:r>
    </w:p>
    <w:p w:rsidR="00B264D2" w:rsidRDefault="00B264D2" w:rsidP="00317B36">
      <w:pPr>
        <w:ind w:left="284"/>
        <w:jc w:val="both"/>
      </w:pPr>
      <w:r>
        <w:t xml:space="preserve">Załącznik nr 3 – </w:t>
      </w:r>
      <w:r w:rsidR="00F224D2">
        <w:t>Wykaz osób</w:t>
      </w:r>
    </w:p>
    <w:p w:rsidR="00B264D2" w:rsidRDefault="00B264D2" w:rsidP="00317B36">
      <w:pPr>
        <w:ind w:left="284"/>
        <w:jc w:val="both"/>
      </w:pPr>
      <w:r>
        <w:t xml:space="preserve">Załącznik nr 4 – </w:t>
      </w:r>
      <w:r w:rsidR="00F224D2">
        <w:t>Projekt umowy</w:t>
      </w:r>
    </w:p>
    <w:p w:rsidR="00B264D2" w:rsidRDefault="00B264D2" w:rsidP="00317B36">
      <w:pPr>
        <w:ind w:left="284"/>
        <w:jc w:val="both"/>
      </w:pPr>
      <w:r>
        <w:t xml:space="preserve">Załącznik nr 5 – </w:t>
      </w:r>
      <w:r w:rsidR="00F224D2">
        <w:t>Oświadczenie dot. grupy kapitałowej</w:t>
      </w:r>
    </w:p>
    <w:p w:rsidR="003677FE" w:rsidRDefault="0099293A" w:rsidP="00317B36">
      <w:pPr>
        <w:ind w:left="284"/>
        <w:jc w:val="both"/>
      </w:pPr>
      <w:r>
        <w:t xml:space="preserve">Załącznik nr 6 – </w:t>
      </w:r>
      <w:r w:rsidR="00F224D2">
        <w:t>Przedmiar robót</w:t>
      </w:r>
    </w:p>
    <w:p w:rsidR="00B264D2" w:rsidRDefault="00B264D2" w:rsidP="00317B36">
      <w:pPr>
        <w:ind w:left="284"/>
        <w:jc w:val="both"/>
      </w:pPr>
      <w:r>
        <w:t xml:space="preserve">Załącznik nr </w:t>
      </w:r>
      <w:r w:rsidR="0099293A">
        <w:t>7</w:t>
      </w:r>
      <w:r>
        <w:t xml:space="preserve"> – </w:t>
      </w:r>
      <w:r w:rsidR="00F224D2">
        <w:t>Katalog czynności</w:t>
      </w:r>
    </w:p>
    <w:p w:rsidR="00FF4084" w:rsidRPr="00B264D2" w:rsidRDefault="00FF4084" w:rsidP="00317B36">
      <w:pPr>
        <w:ind w:left="284"/>
        <w:jc w:val="both"/>
      </w:pPr>
      <w:r>
        <w:t xml:space="preserve">Załącznik nr 8 – </w:t>
      </w:r>
      <w:r w:rsidR="00F224D2">
        <w:t>Dokumentacja techniczna</w:t>
      </w:r>
    </w:p>
    <w:p w:rsidR="00C9361E" w:rsidRPr="00DD484D" w:rsidRDefault="0099293A" w:rsidP="00DD484D">
      <w:pPr>
        <w:ind w:left="284"/>
        <w:jc w:val="both"/>
      </w:pPr>
      <w:r>
        <w:t xml:space="preserve">Załącznik nr 9 – </w:t>
      </w:r>
      <w:r w:rsidR="00F224D2">
        <w:t>Klauzula informacyjna RODO</w:t>
      </w:r>
      <w:r>
        <w:t xml:space="preserve"> </w:t>
      </w:r>
    </w:p>
    <w:sectPr w:rsidR="00C9361E" w:rsidRPr="00DD484D" w:rsidSect="00225E8D">
      <w:headerReference w:type="default" r:id="rId8"/>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125A" w:rsidRDefault="00D9125A" w:rsidP="00887C67">
      <w:r>
        <w:separator/>
      </w:r>
    </w:p>
  </w:endnote>
  <w:endnote w:type="continuationSeparator" w:id="0">
    <w:p w:rsidR="00D9125A" w:rsidRDefault="00D9125A" w:rsidP="00887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Bold">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8917828"/>
      <w:docPartObj>
        <w:docPartGallery w:val="Page Numbers (Bottom of Page)"/>
        <w:docPartUnique/>
      </w:docPartObj>
    </w:sdtPr>
    <w:sdtEndPr/>
    <w:sdtContent>
      <w:p w:rsidR="00225E8D" w:rsidRDefault="00C42520" w:rsidP="00225E8D">
        <w:pPr>
          <w:pStyle w:val="Stopka"/>
          <w:jc w:val="right"/>
        </w:pPr>
        <w:r>
          <w:fldChar w:fldCharType="begin"/>
        </w:r>
        <w:r w:rsidR="00225E8D">
          <w:instrText>PAGE   \* MERGEFORMAT</w:instrText>
        </w:r>
        <w:r>
          <w:fldChar w:fldCharType="separate"/>
        </w:r>
        <w:r w:rsidR="00070EED">
          <w:rPr>
            <w:noProof/>
          </w:rPr>
          <w:t>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125A" w:rsidRDefault="00D9125A" w:rsidP="00887C67">
      <w:r>
        <w:separator/>
      </w:r>
    </w:p>
  </w:footnote>
  <w:footnote w:type="continuationSeparator" w:id="0">
    <w:p w:rsidR="00D9125A" w:rsidRDefault="00D9125A" w:rsidP="00887C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5E8D" w:rsidRPr="00F96536" w:rsidRDefault="00225E8D" w:rsidP="003A0470">
    <w:pPr>
      <w:autoSpaceDE w:val="0"/>
      <w:autoSpaceDN w:val="0"/>
      <w:adjustRightInd w:val="0"/>
      <w:ind w:left="-142"/>
      <w:jc w:val="center"/>
      <w:rPr>
        <w:i/>
        <w:sz w:val="18"/>
        <w:szCs w:val="18"/>
      </w:rPr>
    </w:pPr>
    <w:r w:rsidRPr="00F96536">
      <w:rPr>
        <w:noProof/>
        <w:sz w:val="22"/>
      </w:rPr>
      <w:drawing>
        <wp:anchor distT="0" distB="0" distL="114300" distR="114300" simplePos="0" relativeHeight="251660288" behindDoc="1" locked="1" layoutInCell="1" allowOverlap="1">
          <wp:simplePos x="0" y="0"/>
          <wp:positionH relativeFrom="column">
            <wp:posOffset>-822960</wp:posOffset>
          </wp:positionH>
          <wp:positionV relativeFrom="page">
            <wp:posOffset>313690</wp:posOffset>
          </wp:positionV>
          <wp:extent cx="1437308" cy="576000"/>
          <wp:effectExtent l="0" t="0" r="0" b="0"/>
          <wp:wrapTight wrapText="bothSides">
            <wp:wrapPolygon edited="0">
              <wp:start x="0" y="0"/>
              <wp:lineTo x="0" y="20719"/>
              <wp:lineTo x="21190" y="20719"/>
              <wp:lineTo x="21190" y="0"/>
              <wp:lineTo x="0" y="0"/>
            </wp:wrapPolygon>
          </wp:wrapTight>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E_IS_RGB-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37308" cy="576000"/>
                  </a:xfrm>
                  <a:prstGeom prst="rect">
                    <a:avLst/>
                  </a:prstGeom>
                </pic:spPr>
              </pic:pic>
            </a:graphicData>
          </a:graphic>
        </wp:anchor>
      </w:drawing>
    </w:r>
    <w:r w:rsidRPr="00F96536">
      <w:rPr>
        <w:noProof/>
        <w:sz w:val="22"/>
      </w:rPr>
      <w:drawing>
        <wp:anchor distT="0" distB="0" distL="114300" distR="114300" simplePos="0" relativeHeight="251659264" behindDoc="1" locked="1" layoutInCell="1" allowOverlap="1">
          <wp:simplePos x="0" y="0"/>
          <wp:positionH relativeFrom="column">
            <wp:posOffset>4805680</wp:posOffset>
          </wp:positionH>
          <wp:positionV relativeFrom="paragraph">
            <wp:posOffset>-133350</wp:posOffset>
          </wp:positionV>
          <wp:extent cx="1766570" cy="575945"/>
          <wp:effectExtent l="0" t="0" r="5080" b="0"/>
          <wp:wrapTight wrapText="bothSides">
            <wp:wrapPolygon edited="0">
              <wp:start x="0" y="0"/>
              <wp:lineTo x="0" y="20719"/>
              <wp:lineTo x="21429" y="20719"/>
              <wp:lineTo x="21429" y="0"/>
              <wp:lineTo x="0" y="0"/>
            </wp:wrapPolygon>
          </wp:wrapTight>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UE_FS_rgb-1.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66570" cy="575945"/>
                  </a:xfrm>
                  <a:prstGeom prst="rect">
                    <a:avLst/>
                  </a:prstGeom>
                </pic:spPr>
              </pic:pic>
            </a:graphicData>
          </a:graphic>
        </wp:anchor>
      </w:drawing>
    </w:r>
    <w:r w:rsidRPr="00F96536">
      <w:rPr>
        <w:i/>
        <w:sz w:val="18"/>
        <w:szCs w:val="18"/>
      </w:rPr>
      <w:t>Projekt pt. „Uporządkowanie gospodarki kanalizacyjnej w aglomeracji Wołczyn”, współfinansowany jest ze środków Europejskiego Funduszu Spójności w ramach Programu Operacyjnego Infrastruktura i Środowisko 2014-2020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6569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2F4E9A"/>
    <w:multiLevelType w:val="hybridMultilevel"/>
    <w:tmpl w:val="6A6E87B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 w15:restartNumberingAfterBreak="0">
    <w:nsid w:val="05E2578C"/>
    <w:multiLevelType w:val="multilevel"/>
    <w:tmpl w:val="A7C6E2A2"/>
    <w:lvl w:ilvl="0">
      <w:start w:val="1"/>
      <w:numFmt w:val="decimal"/>
      <w:lvlText w:val="%1."/>
      <w:lvlJc w:val="left"/>
      <w:pPr>
        <w:tabs>
          <w:tab w:val="num" w:pos="720"/>
        </w:tabs>
        <w:ind w:left="720" w:hanging="360"/>
      </w:pPr>
      <w:rPr>
        <w:rFonts w:hint="default"/>
      </w:rPr>
    </w:lvl>
    <w:lvl w:ilvl="1">
      <w:start w:val="1"/>
      <w:numFmt w:val="lowerLetter"/>
      <w:lvlText w:val="%2)"/>
      <w:lvlJc w:val="left"/>
      <w:pPr>
        <w:ind w:left="1500" w:hanging="4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09150910"/>
    <w:multiLevelType w:val="hybridMultilevel"/>
    <w:tmpl w:val="982A06E4"/>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4" w15:restartNumberingAfterBreak="0">
    <w:nsid w:val="094B28A4"/>
    <w:multiLevelType w:val="hybridMultilevel"/>
    <w:tmpl w:val="37B453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EC0995"/>
    <w:multiLevelType w:val="hybridMultilevel"/>
    <w:tmpl w:val="707831EA"/>
    <w:lvl w:ilvl="0" w:tplc="04150017">
      <w:start w:val="1"/>
      <w:numFmt w:val="lowerLetter"/>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6" w15:restartNumberingAfterBreak="0">
    <w:nsid w:val="0F9F006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4F51F30"/>
    <w:multiLevelType w:val="hybridMultilevel"/>
    <w:tmpl w:val="A7C6E2A2"/>
    <w:lvl w:ilvl="0" w:tplc="0415000F">
      <w:start w:val="1"/>
      <w:numFmt w:val="decimal"/>
      <w:lvlText w:val="%1."/>
      <w:lvlJc w:val="left"/>
      <w:pPr>
        <w:tabs>
          <w:tab w:val="num" w:pos="720"/>
        </w:tabs>
        <w:ind w:left="720" w:hanging="360"/>
      </w:pPr>
      <w:rPr>
        <w:rFonts w:hint="default"/>
      </w:rPr>
    </w:lvl>
    <w:lvl w:ilvl="1" w:tplc="F124B65A">
      <w:start w:val="1"/>
      <w:numFmt w:val="lowerLetter"/>
      <w:lvlText w:val="%2)"/>
      <w:lvlJc w:val="left"/>
      <w:pPr>
        <w:ind w:left="1500" w:hanging="4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75E1D0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1B6C40FA"/>
    <w:multiLevelType w:val="hybridMultilevel"/>
    <w:tmpl w:val="E220AB4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1" w15:restartNumberingAfterBreak="0">
    <w:nsid w:val="1E1841D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04028D"/>
    <w:multiLevelType w:val="multilevel"/>
    <w:tmpl w:val="0415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656E08"/>
    <w:multiLevelType w:val="hybridMultilevel"/>
    <w:tmpl w:val="E39A1940"/>
    <w:lvl w:ilvl="0" w:tplc="7AEE78A2">
      <w:start w:val="6"/>
      <w:numFmt w:val="decimal"/>
      <w:lvlText w:val="%1."/>
      <w:lvlJc w:val="left"/>
      <w:pPr>
        <w:tabs>
          <w:tab w:val="num" w:pos="644"/>
        </w:tabs>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624000"/>
    <w:multiLevelType w:val="hybridMultilevel"/>
    <w:tmpl w:val="19A8B29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81B54A0"/>
    <w:multiLevelType w:val="hybridMultilevel"/>
    <w:tmpl w:val="7A1020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9346957"/>
    <w:multiLevelType w:val="hybridMultilevel"/>
    <w:tmpl w:val="819E22D4"/>
    <w:lvl w:ilvl="0" w:tplc="04150011">
      <w:start w:val="1"/>
      <w:numFmt w:val="decimal"/>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8" w15:restartNumberingAfterBreak="0">
    <w:nsid w:val="2B8F4000"/>
    <w:multiLevelType w:val="hybridMultilevel"/>
    <w:tmpl w:val="782CA7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58341A"/>
    <w:multiLevelType w:val="hybridMultilevel"/>
    <w:tmpl w:val="30A6BEA8"/>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0" w15:restartNumberingAfterBreak="0">
    <w:nsid w:val="2E49749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26F118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3710183B"/>
    <w:multiLevelType w:val="multilevel"/>
    <w:tmpl w:val="6302A3A4"/>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C747E25"/>
    <w:multiLevelType w:val="multilevel"/>
    <w:tmpl w:val="A7C6E2A2"/>
    <w:lvl w:ilvl="0">
      <w:start w:val="1"/>
      <w:numFmt w:val="decimal"/>
      <w:lvlText w:val="%1."/>
      <w:lvlJc w:val="left"/>
      <w:pPr>
        <w:tabs>
          <w:tab w:val="num" w:pos="720"/>
        </w:tabs>
        <w:ind w:left="720" w:hanging="360"/>
      </w:pPr>
      <w:rPr>
        <w:rFonts w:hint="default"/>
      </w:rPr>
    </w:lvl>
    <w:lvl w:ilvl="1">
      <w:start w:val="1"/>
      <w:numFmt w:val="lowerLetter"/>
      <w:lvlText w:val="%2)"/>
      <w:lvlJc w:val="left"/>
      <w:pPr>
        <w:ind w:left="1500" w:hanging="4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15:restartNumberingAfterBreak="0">
    <w:nsid w:val="3FE275CE"/>
    <w:multiLevelType w:val="hybridMultilevel"/>
    <w:tmpl w:val="39F263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A9592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3597DB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44544A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4BF219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BC7627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D7A7C6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4354E48"/>
    <w:multiLevelType w:val="hybridMultilevel"/>
    <w:tmpl w:val="4ABEBD68"/>
    <w:lvl w:ilvl="0" w:tplc="557CEBF2">
      <w:start w:val="1"/>
      <w:numFmt w:val="decimal"/>
      <w:lvlText w:val="%1."/>
      <w:lvlJc w:val="left"/>
      <w:pPr>
        <w:tabs>
          <w:tab w:val="num" w:pos="644"/>
        </w:tabs>
        <w:ind w:left="644" w:hanging="360"/>
      </w:pPr>
    </w:lvl>
    <w:lvl w:ilvl="1" w:tplc="5A9CAFF0">
      <w:numFmt w:val="none"/>
      <w:lvlText w:val=""/>
      <w:lvlJc w:val="left"/>
      <w:pPr>
        <w:tabs>
          <w:tab w:val="num" w:pos="284"/>
        </w:tabs>
      </w:pPr>
    </w:lvl>
    <w:lvl w:ilvl="2" w:tplc="F872C9A6">
      <w:numFmt w:val="none"/>
      <w:lvlText w:val=""/>
      <w:lvlJc w:val="left"/>
      <w:pPr>
        <w:tabs>
          <w:tab w:val="num" w:pos="284"/>
        </w:tabs>
      </w:pPr>
    </w:lvl>
    <w:lvl w:ilvl="3" w:tplc="7A383C7E">
      <w:numFmt w:val="none"/>
      <w:lvlText w:val=""/>
      <w:lvlJc w:val="left"/>
      <w:pPr>
        <w:tabs>
          <w:tab w:val="num" w:pos="284"/>
        </w:tabs>
      </w:pPr>
    </w:lvl>
    <w:lvl w:ilvl="4" w:tplc="3ACAC5D6">
      <w:numFmt w:val="none"/>
      <w:lvlText w:val=""/>
      <w:lvlJc w:val="left"/>
      <w:pPr>
        <w:tabs>
          <w:tab w:val="num" w:pos="284"/>
        </w:tabs>
      </w:pPr>
    </w:lvl>
    <w:lvl w:ilvl="5" w:tplc="4408679A">
      <w:numFmt w:val="none"/>
      <w:lvlText w:val=""/>
      <w:lvlJc w:val="left"/>
      <w:pPr>
        <w:tabs>
          <w:tab w:val="num" w:pos="284"/>
        </w:tabs>
      </w:pPr>
    </w:lvl>
    <w:lvl w:ilvl="6" w:tplc="F0CEBEEE">
      <w:numFmt w:val="none"/>
      <w:lvlText w:val=""/>
      <w:lvlJc w:val="left"/>
      <w:pPr>
        <w:tabs>
          <w:tab w:val="num" w:pos="284"/>
        </w:tabs>
      </w:pPr>
    </w:lvl>
    <w:lvl w:ilvl="7" w:tplc="31C6CC1C">
      <w:numFmt w:val="none"/>
      <w:lvlText w:val=""/>
      <w:lvlJc w:val="left"/>
      <w:pPr>
        <w:tabs>
          <w:tab w:val="num" w:pos="284"/>
        </w:tabs>
      </w:pPr>
    </w:lvl>
    <w:lvl w:ilvl="8" w:tplc="C1C6816C">
      <w:numFmt w:val="none"/>
      <w:lvlText w:val=""/>
      <w:lvlJc w:val="left"/>
      <w:pPr>
        <w:tabs>
          <w:tab w:val="num" w:pos="284"/>
        </w:tabs>
      </w:pPr>
    </w:lvl>
  </w:abstractNum>
  <w:abstractNum w:abstractNumId="34" w15:restartNumberingAfterBreak="0">
    <w:nsid w:val="56281630"/>
    <w:multiLevelType w:val="hybridMultilevel"/>
    <w:tmpl w:val="4ABEBD68"/>
    <w:lvl w:ilvl="0" w:tplc="557CEBF2">
      <w:start w:val="1"/>
      <w:numFmt w:val="decimal"/>
      <w:lvlText w:val="%1."/>
      <w:lvlJc w:val="left"/>
      <w:pPr>
        <w:tabs>
          <w:tab w:val="num" w:pos="360"/>
        </w:tabs>
        <w:ind w:left="360" w:hanging="360"/>
      </w:pPr>
    </w:lvl>
    <w:lvl w:ilvl="1" w:tplc="5A9CAFF0">
      <w:numFmt w:val="none"/>
      <w:lvlText w:val=""/>
      <w:lvlJc w:val="left"/>
      <w:pPr>
        <w:tabs>
          <w:tab w:val="num" w:pos="284"/>
        </w:tabs>
      </w:pPr>
    </w:lvl>
    <w:lvl w:ilvl="2" w:tplc="F872C9A6">
      <w:numFmt w:val="none"/>
      <w:lvlText w:val=""/>
      <w:lvlJc w:val="left"/>
      <w:pPr>
        <w:tabs>
          <w:tab w:val="num" w:pos="284"/>
        </w:tabs>
      </w:pPr>
    </w:lvl>
    <w:lvl w:ilvl="3" w:tplc="7A383C7E">
      <w:numFmt w:val="none"/>
      <w:lvlText w:val=""/>
      <w:lvlJc w:val="left"/>
      <w:pPr>
        <w:tabs>
          <w:tab w:val="num" w:pos="284"/>
        </w:tabs>
      </w:pPr>
    </w:lvl>
    <w:lvl w:ilvl="4" w:tplc="3ACAC5D6">
      <w:numFmt w:val="none"/>
      <w:lvlText w:val=""/>
      <w:lvlJc w:val="left"/>
      <w:pPr>
        <w:tabs>
          <w:tab w:val="num" w:pos="284"/>
        </w:tabs>
      </w:pPr>
    </w:lvl>
    <w:lvl w:ilvl="5" w:tplc="4408679A">
      <w:numFmt w:val="none"/>
      <w:lvlText w:val=""/>
      <w:lvlJc w:val="left"/>
      <w:pPr>
        <w:tabs>
          <w:tab w:val="num" w:pos="284"/>
        </w:tabs>
      </w:pPr>
    </w:lvl>
    <w:lvl w:ilvl="6" w:tplc="F0CEBEEE">
      <w:numFmt w:val="none"/>
      <w:lvlText w:val=""/>
      <w:lvlJc w:val="left"/>
      <w:pPr>
        <w:tabs>
          <w:tab w:val="num" w:pos="284"/>
        </w:tabs>
      </w:pPr>
    </w:lvl>
    <w:lvl w:ilvl="7" w:tplc="31C6CC1C">
      <w:numFmt w:val="none"/>
      <w:lvlText w:val=""/>
      <w:lvlJc w:val="left"/>
      <w:pPr>
        <w:tabs>
          <w:tab w:val="num" w:pos="284"/>
        </w:tabs>
      </w:pPr>
    </w:lvl>
    <w:lvl w:ilvl="8" w:tplc="C1C6816C">
      <w:numFmt w:val="none"/>
      <w:lvlText w:val=""/>
      <w:lvlJc w:val="left"/>
      <w:pPr>
        <w:tabs>
          <w:tab w:val="num" w:pos="284"/>
        </w:tabs>
      </w:pPr>
    </w:lvl>
  </w:abstractNum>
  <w:abstractNum w:abstractNumId="35" w15:restartNumberingAfterBreak="0">
    <w:nsid w:val="564F6EEC"/>
    <w:multiLevelType w:val="hybridMultilevel"/>
    <w:tmpl w:val="3244E9E4"/>
    <w:lvl w:ilvl="0" w:tplc="0212D018">
      <w:start w:val="3"/>
      <w:numFmt w:val="decimal"/>
      <w:lvlText w:val="%1."/>
      <w:lvlJc w:val="left"/>
      <w:pPr>
        <w:tabs>
          <w:tab w:val="num" w:pos="2880"/>
        </w:tabs>
        <w:ind w:left="28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BC25DCE"/>
    <w:multiLevelType w:val="hybridMultilevel"/>
    <w:tmpl w:val="B9C44D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2133335"/>
    <w:multiLevelType w:val="hybridMultilevel"/>
    <w:tmpl w:val="4FE8DCAC"/>
    <w:lvl w:ilvl="0" w:tplc="04150001">
      <w:start w:val="1"/>
      <w:numFmt w:val="bullet"/>
      <w:lvlText w:val=""/>
      <w:lvlJc w:val="left"/>
      <w:pPr>
        <w:ind w:left="2716" w:hanging="360"/>
      </w:pPr>
      <w:rPr>
        <w:rFonts w:ascii="Symbol" w:hAnsi="Symbol" w:hint="default"/>
      </w:rPr>
    </w:lvl>
    <w:lvl w:ilvl="1" w:tplc="04150003" w:tentative="1">
      <w:start w:val="1"/>
      <w:numFmt w:val="bullet"/>
      <w:lvlText w:val="o"/>
      <w:lvlJc w:val="left"/>
      <w:pPr>
        <w:ind w:left="3436" w:hanging="360"/>
      </w:pPr>
      <w:rPr>
        <w:rFonts w:ascii="Courier New" w:hAnsi="Courier New" w:cs="Courier New" w:hint="default"/>
      </w:rPr>
    </w:lvl>
    <w:lvl w:ilvl="2" w:tplc="04150005" w:tentative="1">
      <w:start w:val="1"/>
      <w:numFmt w:val="bullet"/>
      <w:lvlText w:val=""/>
      <w:lvlJc w:val="left"/>
      <w:pPr>
        <w:ind w:left="4156" w:hanging="360"/>
      </w:pPr>
      <w:rPr>
        <w:rFonts w:ascii="Wingdings" w:hAnsi="Wingdings" w:hint="default"/>
      </w:rPr>
    </w:lvl>
    <w:lvl w:ilvl="3" w:tplc="04150001" w:tentative="1">
      <w:start w:val="1"/>
      <w:numFmt w:val="bullet"/>
      <w:lvlText w:val=""/>
      <w:lvlJc w:val="left"/>
      <w:pPr>
        <w:ind w:left="4876" w:hanging="360"/>
      </w:pPr>
      <w:rPr>
        <w:rFonts w:ascii="Symbol" w:hAnsi="Symbol" w:hint="default"/>
      </w:rPr>
    </w:lvl>
    <w:lvl w:ilvl="4" w:tplc="04150003" w:tentative="1">
      <w:start w:val="1"/>
      <w:numFmt w:val="bullet"/>
      <w:lvlText w:val="o"/>
      <w:lvlJc w:val="left"/>
      <w:pPr>
        <w:ind w:left="5596" w:hanging="360"/>
      </w:pPr>
      <w:rPr>
        <w:rFonts w:ascii="Courier New" w:hAnsi="Courier New" w:cs="Courier New" w:hint="default"/>
      </w:rPr>
    </w:lvl>
    <w:lvl w:ilvl="5" w:tplc="04150005" w:tentative="1">
      <w:start w:val="1"/>
      <w:numFmt w:val="bullet"/>
      <w:lvlText w:val=""/>
      <w:lvlJc w:val="left"/>
      <w:pPr>
        <w:ind w:left="6316" w:hanging="360"/>
      </w:pPr>
      <w:rPr>
        <w:rFonts w:ascii="Wingdings" w:hAnsi="Wingdings" w:hint="default"/>
      </w:rPr>
    </w:lvl>
    <w:lvl w:ilvl="6" w:tplc="04150001" w:tentative="1">
      <w:start w:val="1"/>
      <w:numFmt w:val="bullet"/>
      <w:lvlText w:val=""/>
      <w:lvlJc w:val="left"/>
      <w:pPr>
        <w:ind w:left="7036" w:hanging="360"/>
      </w:pPr>
      <w:rPr>
        <w:rFonts w:ascii="Symbol" w:hAnsi="Symbol" w:hint="default"/>
      </w:rPr>
    </w:lvl>
    <w:lvl w:ilvl="7" w:tplc="04150003" w:tentative="1">
      <w:start w:val="1"/>
      <w:numFmt w:val="bullet"/>
      <w:lvlText w:val="o"/>
      <w:lvlJc w:val="left"/>
      <w:pPr>
        <w:ind w:left="7756" w:hanging="360"/>
      </w:pPr>
      <w:rPr>
        <w:rFonts w:ascii="Courier New" w:hAnsi="Courier New" w:cs="Courier New" w:hint="default"/>
      </w:rPr>
    </w:lvl>
    <w:lvl w:ilvl="8" w:tplc="04150005" w:tentative="1">
      <w:start w:val="1"/>
      <w:numFmt w:val="bullet"/>
      <w:lvlText w:val=""/>
      <w:lvlJc w:val="left"/>
      <w:pPr>
        <w:ind w:left="8476" w:hanging="360"/>
      </w:pPr>
      <w:rPr>
        <w:rFonts w:ascii="Wingdings" w:hAnsi="Wingdings" w:hint="default"/>
      </w:rPr>
    </w:lvl>
  </w:abstractNum>
  <w:abstractNum w:abstractNumId="38" w15:restartNumberingAfterBreak="0">
    <w:nsid w:val="66B85D8E"/>
    <w:multiLevelType w:val="hybridMultilevel"/>
    <w:tmpl w:val="96C23C30"/>
    <w:lvl w:ilvl="0" w:tplc="04150015">
      <w:start w:val="1"/>
      <w:numFmt w:val="upp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67255662"/>
    <w:multiLevelType w:val="hybridMultilevel"/>
    <w:tmpl w:val="5C5460A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82469B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93A192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AFC0956"/>
    <w:multiLevelType w:val="hybridMultilevel"/>
    <w:tmpl w:val="A10CCB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B6E22F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E0512A1"/>
    <w:multiLevelType w:val="hybridMultilevel"/>
    <w:tmpl w:val="AC70C614"/>
    <w:lvl w:ilvl="0" w:tplc="04150001">
      <w:start w:val="1"/>
      <w:numFmt w:val="bullet"/>
      <w:lvlText w:val=""/>
      <w:lvlJc w:val="left"/>
      <w:pPr>
        <w:ind w:left="2716" w:hanging="360"/>
      </w:pPr>
      <w:rPr>
        <w:rFonts w:ascii="Symbol" w:hAnsi="Symbol" w:hint="default"/>
      </w:rPr>
    </w:lvl>
    <w:lvl w:ilvl="1" w:tplc="04150003" w:tentative="1">
      <w:start w:val="1"/>
      <w:numFmt w:val="bullet"/>
      <w:lvlText w:val="o"/>
      <w:lvlJc w:val="left"/>
      <w:pPr>
        <w:ind w:left="3436" w:hanging="360"/>
      </w:pPr>
      <w:rPr>
        <w:rFonts w:ascii="Courier New" w:hAnsi="Courier New" w:cs="Courier New" w:hint="default"/>
      </w:rPr>
    </w:lvl>
    <w:lvl w:ilvl="2" w:tplc="04150005" w:tentative="1">
      <w:start w:val="1"/>
      <w:numFmt w:val="bullet"/>
      <w:lvlText w:val=""/>
      <w:lvlJc w:val="left"/>
      <w:pPr>
        <w:ind w:left="4156" w:hanging="360"/>
      </w:pPr>
      <w:rPr>
        <w:rFonts w:ascii="Wingdings" w:hAnsi="Wingdings" w:hint="default"/>
      </w:rPr>
    </w:lvl>
    <w:lvl w:ilvl="3" w:tplc="04150001" w:tentative="1">
      <w:start w:val="1"/>
      <w:numFmt w:val="bullet"/>
      <w:lvlText w:val=""/>
      <w:lvlJc w:val="left"/>
      <w:pPr>
        <w:ind w:left="4876" w:hanging="360"/>
      </w:pPr>
      <w:rPr>
        <w:rFonts w:ascii="Symbol" w:hAnsi="Symbol" w:hint="default"/>
      </w:rPr>
    </w:lvl>
    <w:lvl w:ilvl="4" w:tplc="04150003" w:tentative="1">
      <w:start w:val="1"/>
      <w:numFmt w:val="bullet"/>
      <w:lvlText w:val="o"/>
      <w:lvlJc w:val="left"/>
      <w:pPr>
        <w:ind w:left="5596" w:hanging="360"/>
      </w:pPr>
      <w:rPr>
        <w:rFonts w:ascii="Courier New" w:hAnsi="Courier New" w:cs="Courier New" w:hint="default"/>
      </w:rPr>
    </w:lvl>
    <w:lvl w:ilvl="5" w:tplc="04150005" w:tentative="1">
      <w:start w:val="1"/>
      <w:numFmt w:val="bullet"/>
      <w:lvlText w:val=""/>
      <w:lvlJc w:val="left"/>
      <w:pPr>
        <w:ind w:left="6316" w:hanging="360"/>
      </w:pPr>
      <w:rPr>
        <w:rFonts w:ascii="Wingdings" w:hAnsi="Wingdings" w:hint="default"/>
      </w:rPr>
    </w:lvl>
    <w:lvl w:ilvl="6" w:tplc="04150001" w:tentative="1">
      <w:start w:val="1"/>
      <w:numFmt w:val="bullet"/>
      <w:lvlText w:val=""/>
      <w:lvlJc w:val="left"/>
      <w:pPr>
        <w:ind w:left="7036" w:hanging="360"/>
      </w:pPr>
      <w:rPr>
        <w:rFonts w:ascii="Symbol" w:hAnsi="Symbol" w:hint="default"/>
      </w:rPr>
    </w:lvl>
    <w:lvl w:ilvl="7" w:tplc="04150003" w:tentative="1">
      <w:start w:val="1"/>
      <w:numFmt w:val="bullet"/>
      <w:lvlText w:val="o"/>
      <w:lvlJc w:val="left"/>
      <w:pPr>
        <w:ind w:left="7756" w:hanging="360"/>
      </w:pPr>
      <w:rPr>
        <w:rFonts w:ascii="Courier New" w:hAnsi="Courier New" w:cs="Courier New" w:hint="default"/>
      </w:rPr>
    </w:lvl>
    <w:lvl w:ilvl="8" w:tplc="04150005" w:tentative="1">
      <w:start w:val="1"/>
      <w:numFmt w:val="bullet"/>
      <w:lvlText w:val=""/>
      <w:lvlJc w:val="left"/>
      <w:pPr>
        <w:ind w:left="8476" w:hanging="360"/>
      </w:pPr>
      <w:rPr>
        <w:rFonts w:ascii="Wingdings" w:hAnsi="Wingdings" w:hint="default"/>
      </w:rPr>
    </w:lvl>
  </w:abstractNum>
  <w:abstractNum w:abstractNumId="45" w15:restartNumberingAfterBreak="0">
    <w:nsid w:val="6EF203CC"/>
    <w:multiLevelType w:val="hybridMultilevel"/>
    <w:tmpl w:val="B0FC35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0DE41E4"/>
    <w:multiLevelType w:val="hybridMultilevel"/>
    <w:tmpl w:val="21BEC7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17A380D"/>
    <w:multiLevelType w:val="hybridMultilevel"/>
    <w:tmpl w:val="3238142E"/>
    <w:lvl w:ilvl="0" w:tplc="04150001">
      <w:start w:val="1"/>
      <w:numFmt w:val="bullet"/>
      <w:lvlText w:val=""/>
      <w:lvlJc w:val="left"/>
      <w:pPr>
        <w:ind w:left="1996" w:hanging="360"/>
      </w:pPr>
      <w:rPr>
        <w:rFonts w:ascii="Symbol" w:hAnsi="Symbol" w:hint="default"/>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48" w15:restartNumberingAfterBreak="0">
    <w:nsid w:val="76E03A6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ACB0AE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B136A8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FF27E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7C133E02"/>
    <w:multiLevelType w:val="hybridMultilevel"/>
    <w:tmpl w:val="650C0B86"/>
    <w:lvl w:ilvl="0" w:tplc="6F66398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F8C6003"/>
    <w:multiLevelType w:val="multilevel"/>
    <w:tmpl w:val="8848AE64"/>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num>
  <w:num w:numId="2">
    <w:abstractNumId w:val="33"/>
  </w:num>
  <w:num w:numId="3">
    <w:abstractNumId w:val="42"/>
  </w:num>
  <w:num w:numId="4">
    <w:abstractNumId w:val="34"/>
  </w:num>
  <w:num w:numId="5">
    <w:abstractNumId w:val="51"/>
  </w:num>
  <w:num w:numId="6">
    <w:abstractNumId w:val="17"/>
  </w:num>
  <w:num w:numId="7">
    <w:abstractNumId w:val="37"/>
  </w:num>
  <w:num w:numId="8">
    <w:abstractNumId w:val="44"/>
  </w:num>
  <w:num w:numId="9">
    <w:abstractNumId w:val="47"/>
  </w:num>
  <w:num w:numId="10">
    <w:abstractNumId w:val="18"/>
  </w:num>
  <w:num w:numId="11">
    <w:abstractNumId w:val="3"/>
  </w:num>
  <w:num w:numId="12">
    <w:abstractNumId w:val="5"/>
  </w:num>
  <w:num w:numId="13">
    <w:abstractNumId w:val="36"/>
  </w:num>
  <w:num w:numId="14">
    <w:abstractNumId w:val="45"/>
  </w:num>
  <w:num w:numId="15">
    <w:abstractNumId w:val="21"/>
  </w:num>
  <w:num w:numId="16">
    <w:abstractNumId w:val="29"/>
  </w:num>
  <w:num w:numId="17">
    <w:abstractNumId w:val="27"/>
  </w:num>
  <w:num w:numId="18">
    <w:abstractNumId w:val="12"/>
  </w:num>
  <w:num w:numId="19">
    <w:abstractNumId w:val="1"/>
  </w:num>
  <w:num w:numId="20">
    <w:abstractNumId w:val="38"/>
  </w:num>
  <w:num w:numId="21">
    <w:abstractNumId w:val="52"/>
  </w:num>
  <w:num w:numId="22">
    <w:abstractNumId w:val="23"/>
  </w:num>
  <w:num w:numId="23">
    <w:abstractNumId w:val="53"/>
  </w:num>
  <w:num w:numId="24">
    <w:abstractNumId w:val="26"/>
  </w:num>
  <w:num w:numId="25">
    <w:abstractNumId w:val="19"/>
  </w:num>
  <w:num w:numId="26">
    <w:abstractNumId w:val="49"/>
  </w:num>
  <w:num w:numId="27">
    <w:abstractNumId w:val="48"/>
  </w:num>
  <w:num w:numId="28">
    <w:abstractNumId w:val="4"/>
  </w:num>
  <w:num w:numId="29">
    <w:abstractNumId w:val="14"/>
  </w:num>
  <w:num w:numId="30">
    <w:abstractNumId w:val="46"/>
  </w:num>
  <w:num w:numId="31">
    <w:abstractNumId w:val="41"/>
  </w:num>
  <w:num w:numId="32">
    <w:abstractNumId w:val="31"/>
  </w:num>
  <w:num w:numId="33">
    <w:abstractNumId w:val="43"/>
  </w:num>
  <w:num w:numId="34">
    <w:abstractNumId w:val="8"/>
  </w:num>
  <w:num w:numId="35">
    <w:abstractNumId w:val="50"/>
  </w:num>
  <w:num w:numId="36">
    <w:abstractNumId w:val="6"/>
  </w:num>
  <w:num w:numId="37">
    <w:abstractNumId w:val="39"/>
  </w:num>
  <w:num w:numId="38">
    <w:abstractNumId w:val="20"/>
  </w:num>
  <w:num w:numId="39">
    <w:abstractNumId w:val="0"/>
  </w:num>
  <w:num w:numId="40">
    <w:abstractNumId w:val="7"/>
  </w:num>
  <w:num w:numId="41">
    <w:abstractNumId w:val="35"/>
  </w:num>
  <w:num w:numId="42">
    <w:abstractNumId w:val="11"/>
  </w:num>
  <w:num w:numId="43">
    <w:abstractNumId w:val="24"/>
  </w:num>
  <w:num w:numId="44">
    <w:abstractNumId w:val="2"/>
  </w:num>
  <w:num w:numId="45">
    <w:abstractNumId w:val="32"/>
  </w:num>
  <w:num w:numId="46">
    <w:abstractNumId w:val="28"/>
  </w:num>
  <w:num w:numId="47">
    <w:abstractNumId w:val="40"/>
  </w:num>
  <w:num w:numId="48">
    <w:abstractNumId w:val="13"/>
  </w:num>
  <w:num w:numId="49">
    <w:abstractNumId w:val="10"/>
  </w:num>
  <w:num w:numId="50">
    <w:abstractNumId w:val="16"/>
  </w:num>
  <w:num w:numId="51">
    <w:abstractNumId w:val="30"/>
  </w:num>
  <w:num w:numId="52">
    <w:abstractNumId w:val="15"/>
  </w:num>
  <w:num w:numId="53">
    <w:abstractNumId w:val="9"/>
  </w:num>
  <w:num w:numId="54">
    <w:abstractNumId w:val="2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67B1A"/>
    <w:rsid w:val="00012E14"/>
    <w:rsid w:val="00016BFD"/>
    <w:rsid w:val="0001781E"/>
    <w:rsid w:val="00027815"/>
    <w:rsid w:val="00030651"/>
    <w:rsid w:val="000327A9"/>
    <w:rsid w:val="00034288"/>
    <w:rsid w:val="00050930"/>
    <w:rsid w:val="00070EED"/>
    <w:rsid w:val="00074E3D"/>
    <w:rsid w:val="000802A9"/>
    <w:rsid w:val="00080936"/>
    <w:rsid w:val="00092089"/>
    <w:rsid w:val="00092B3D"/>
    <w:rsid w:val="000B1177"/>
    <w:rsid w:val="000F1F74"/>
    <w:rsid w:val="000F6BAA"/>
    <w:rsid w:val="00105D86"/>
    <w:rsid w:val="001069A2"/>
    <w:rsid w:val="001332AC"/>
    <w:rsid w:val="001350C0"/>
    <w:rsid w:val="001418A5"/>
    <w:rsid w:val="00143296"/>
    <w:rsid w:val="001447E1"/>
    <w:rsid w:val="00151E4B"/>
    <w:rsid w:val="001649AF"/>
    <w:rsid w:val="001721AE"/>
    <w:rsid w:val="001811D2"/>
    <w:rsid w:val="00183015"/>
    <w:rsid w:val="001848A7"/>
    <w:rsid w:val="00187D0E"/>
    <w:rsid w:val="00193F4D"/>
    <w:rsid w:val="001A12AC"/>
    <w:rsid w:val="001A4494"/>
    <w:rsid w:val="001D0FE3"/>
    <w:rsid w:val="001D2D4A"/>
    <w:rsid w:val="001D6105"/>
    <w:rsid w:val="001D7A50"/>
    <w:rsid w:val="001E3F72"/>
    <w:rsid w:val="001F1A94"/>
    <w:rsid w:val="001F51F7"/>
    <w:rsid w:val="0021413F"/>
    <w:rsid w:val="00214519"/>
    <w:rsid w:val="00217961"/>
    <w:rsid w:val="00225E8D"/>
    <w:rsid w:val="00241338"/>
    <w:rsid w:val="00250BAF"/>
    <w:rsid w:val="00252A15"/>
    <w:rsid w:val="002753E6"/>
    <w:rsid w:val="00282720"/>
    <w:rsid w:val="00283CE2"/>
    <w:rsid w:val="002942A3"/>
    <w:rsid w:val="002957FF"/>
    <w:rsid w:val="002B548B"/>
    <w:rsid w:val="002C006A"/>
    <w:rsid w:val="002C44E7"/>
    <w:rsid w:val="002C4594"/>
    <w:rsid w:val="002C7ABD"/>
    <w:rsid w:val="002D1839"/>
    <w:rsid w:val="002D5BC0"/>
    <w:rsid w:val="002D6F7F"/>
    <w:rsid w:val="002E0C5C"/>
    <w:rsid w:val="002E2A57"/>
    <w:rsid w:val="002F0897"/>
    <w:rsid w:val="003006FD"/>
    <w:rsid w:val="0030273A"/>
    <w:rsid w:val="00317B36"/>
    <w:rsid w:val="0032597B"/>
    <w:rsid w:val="00332A0B"/>
    <w:rsid w:val="00333846"/>
    <w:rsid w:val="00343171"/>
    <w:rsid w:val="00343D71"/>
    <w:rsid w:val="00346711"/>
    <w:rsid w:val="003511C6"/>
    <w:rsid w:val="003530ED"/>
    <w:rsid w:val="00355DE4"/>
    <w:rsid w:val="003677FE"/>
    <w:rsid w:val="00374EE4"/>
    <w:rsid w:val="00376284"/>
    <w:rsid w:val="00382161"/>
    <w:rsid w:val="00392970"/>
    <w:rsid w:val="003A0470"/>
    <w:rsid w:val="003B6FA3"/>
    <w:rsid w:val="003C0EEC"/>
    <w:rsid w:val="003C4529"/>
    <w:rsid w:val="003D2052"/>
    <w:rsid w:val="003F7446"/>
    <w:rsid w:val="00400D74"/>
    <w:rsid w:val="004061E2"/>
    <w:rsid w:val="0040797B"/>
    <w:rsid w:val="00411660"/>
    <w:rsid w:val="0041544B"/>
    <w:rsid w:val="00421B9E"/>
    <w:rsid w:val="00423016"/>
    <w:rsid w:val="00423E88"/>
    <w:rsid w:val="00454F68"/>
    <w:rsid w:val="0045521C"/>
    <w:rsid w:val="0049004E"/>
    <w:rsid w:val="00492A2B"/>
    <w:rsid w:val="004A1AC2"/>
    <w:rsid w:val="004A48EB"/>
    <w:rsid w:val="004C7B9E"/>
    <w:rsid w:val="004D0362"/>
    <w:rsid w:val="004D2316"/>
    <w:rsid w:val="004D2DFE"/>
    <w:rsid w:val="004D4B1B"/>
    <w:rsid w:val="004E68AD"/>
    <w:rsid w:val="004E7A65"/>
    <w:rsid w:val="004F784F"/>
    <w:rsid w:val="00511B37"/>
    <w:rsid w:val="005176EC"/>
    <w:rsid w:val="00533316"/>
    <w:rsid w:val="0054074A"/>
    <w:rsid w:val="00546C3D"/>
    <w:rsid w:val="005622B5"/>
    <w:rsid w:val="005626EB"/>
    <w:rsid w:val="00563753"/>
    <w:rsid w:val="00565674"/>
    <w:rsid w:val="00567B1A"/>
    <w:rsid w:val="005712E5"/>
    <w:rsid w:val="005735EA"/>
    <w:rsid w:val="00591D9C"/>
    <w:rsid w:val="005933C3"/>
    <w:rsid w:val="005947A8"/>
    <w:rsid w:val="005A3E40"/>
    <w:rsid w:val="005B3D09"/>
    <w:rsid w:val="005C4DEF"/>
    <w:rsid w:val="005D7A60"/>
    <w:rsid w:val="005E454E"/>
    <w:rsid w:val="005E72FB"/>
    <w:rsid w:val="0060375B"/>
    <w:rsid w:val="006057B1"/>
    <w:rsid w:val="00624DA7"/>
    <w:rsid w:val="0063710E"/>
    <w:rsid w:val="00653993"/>
    <w:rsid w:val="00657897"/>
    <w:rsid w:val="0067275E"/>
    <w:rsid w:val="00676F78"/>
    <w:rsid w:val="006920CD"/>
    <w:rsid w:val="00696614"/>
    <w:rsid w:val="006A20C7"/>
    <w:rsid w:val="006A539E"/>
    <w:rsid w:val="006A60EA"/>
    <w:rsid w:val="006A6483"/>
    <w:rsid w:val="006B374D"/>
    <w:rsid w:val="006B40A8"/>
    <w:rsid w:val="006C1A73"/>
    <w:rsid w:val="006C25A9"/>
    <w:rsid w:val="006C4D34"/>
    <w:rsid w:val="006D28B0"/>
    <w:rsid w:val="006E0A44"/>
    <w:rsid w:val="006E0B87"/>
    <w:rsid w:val="006E0EF6"/>
    <w:rsid w:val="006E368F"/>
    <w:rsid w:val="006E3DF0"/>
    <w:rsid w:val="006E5434"/>
    <w:rsid w:val="007001C4"/>
    <w:rsid w:val="007240E9"/>
    <w:rsid w:val="00725DBD"/>
    <w:rsid w:val="007428FE"/>
    <w:rsid w:val="00745568"/>
    <w:rsid w:val="0076519A"/>
    <w:rsid w:val="0077576F"/>
    <w:rsid w:val="00793E64"/>
    <w:rsid w:val="007A2BC2"/>
    <w:rsid w:val="007A54EC"/>
    <w:rsid w:val="007B32A4"/>
    <w:rsid w:val="007B5EE6"/>
    <w:rsid w:val="007B781B"/>
    <w:rsid w:val="007C3794"/>
    <w:rsid w:val="007C3813"/>
    <w:rsid w:val="007C3EED"/>
    <w:rsid w:val="007D0ACB"/>
    <w:rsid w:val="007D699B"/>
    <w:rsid w:val="007E3CFE"/>
    <w:rsid w:val="007F5F2F"/>
    <w:rsid w:val="007F73CA"/>
    <w:rsid w:val="00800020"/>
    <w:rsid w:val="00804041"/>
    <w:rsid w:val="00811007"/>
    <w:rsid w:val="00811204"/>
    <w:rsid w:val="00811A1A"/>
    <w:rsid w:val="00813ABE"/>
    <w:rsid w:val="00827C77"/>
    <w:rsid w:val="0084075D"/>
    <w:rsid w:val="00854245"/>
    <w:rsid w:val="00870C29"/>
    <w:rsid w:val="00874226"/>
    <w:rsid w:val="008751BE"/>
    <w:rsid w:val="008804CE"/>
    <w:rsid w:val="00887C67"/>
    <w:rsid w:val="008909B5"/>
    <w:rsid w:val="00891451"/>
    <w:rsid w:val="008A4297"/>
    <w:rsid w:val="008A6BE5"/>
    <w:rsid w:val="008B01B2"/>
    <w:rsid w:val="008B69EB"/>
    <w:rsid w:val="008C0A6D"/>
    <w:rsid w:val="008C0C16"/>
    <w:rsid w:val="008C283E"/>
    <w:rsid w:val="008C76F6"/>
    <w:rsid w:val="008E34A4"/>
    <w:rsid w:val="008E6F00"/>
    <w:rsid w:val="008F5146"/>
    <w:rsid w:val="008F5E86"/>
    <w:rsid w:val="008F78FF"/>
    <w:rsid w:val="009020D6"/>
    <w:rsid w:val="009164F6"/>
    <w:rsid w:val="0092719C"/>
    <w:rsid w:val="0095028D"/>
    <w:rsid w:val="009539BC"/>
    <w:rsid w:val="009545AF"/>
    <w:rsid w:val="00980EE9"/>
    <w:rsid w:val="0099293A"/>
    <w:rsid w:val="00996751"/>
    <w:rsid w:val="009A408B"/>
    <w:rsid w:val="009A4557"/>
    <w:rsid w:val="009A59F4"/>
    <w:rsid w:val="009B01C0"/>
    <w:rsid w:val="009C0BF8"/>
    <w:rsid w:val="009C4FBF"/>
    <w:rsid w:val="009F4C43"/>
    <w:rsid w:val="00A1110F"/>
    <w:rsid w:val="00A119DD"/>
    <w:rsid w:val="00A14987"/>
    <w:rsid w:val="00A16B81"/>
    <w:rsid w:val="00A25C21"/>
    <w:rsid w:val="00A30308"/>
    <w:rsid w:val="00A366A7"/>
    <w:rsid w:val="00A3766F"/>
    <w:rsid w:val="00A420C8"/>
    <w:rsid w:val="00A43D02"/>
    <w:rsid w:val="00A5525C"/>
    <w:rsid w:val="00A616B0"/>
    <w:rsid w:val="00A637AA"/>
    <w:rsid w:val="00A66D65"/>
    <w:rsid w:val="00A71513"/>
    <w:rsid w:val="00A757C8"/>
    <w:rsid w:val="00A76010"/>
    <w:rsid w:val="00A87303"/>
    <w:rsid w:val="00A90B8C"/>
    <w:rsid w:val="00A92108"/>
    <w:rsid w:val="00A968AD"/>
    <w:rsid w:val="00A97CB8"/>
    <w:rsid w:val="00A97E01"/>
    <w:rsid w:val="00AA30DA"/>
    <w:rsid w:val="00AD023D"/>
    <w:rsid w:val="00AD13AF"/>
    <w:rsid w:val="00AE1F8C"/>
    <w:rsid w:val="00AE448C"/>
    <w:rsid w:val="00AE7EE2"/>
    <w:rsid w:val="00AF58A5"/>
    <w:rsid w:val="00B12645"/>
    <w:rsid w:val="00B17A1E"/>
    <w:rsid w:val="00B264D2"/>
    <w:rsid w:val="00B30790"/>
    <w:rsid w:val="00B3121C"/>
    <w:rsid w:val="00B31914"/>
    <w:rsid w:val="00B3568B"/>
    <w:rsid w:val="00B420A2"/>
    <w:rsid w:val="00B42BC2"/>
    <w:rsid w:val="00B550DB"/>
    <w:rsid w:val="00B70877"/>
    <w:rsid w:val="00B85794"/>
    <w:rsid w:val="00BA0706"/>
    <w:rsid w:val="00BB4993"/>
    <w:rsid w:val="00BC1075"/>
    <w:rsid w:val="00BC1D75"/>
    <w:rsid w:val="00BC6A4C"/>
    <w:rsid w:val="00BC7AEF"/>
    <w:rsid w:val="00BD1225"/>
    <w:rsid w:val="00BD73C8"/>
    <w:rsid w:val="00BD7BE9"/>
    <w:rsid w:val="00BE7835"/>
    <w:rsid w:val="00BF075F"/>
    <w:rsid w:val="00BF12EC"/>
    <w:rsid w:val="00BF707D"/>
    <w:rsid w:val="00BF7EBC"/>
    <w:rsid w:val="00C105FF"/>
    <w:rsid w:val="00C225A5"/>
    <w:rsid w:val="00C2477E"/>
    <w:rsid w:val="00C42520"/>
    <w:rsid w:val="00C44D7E"/>
    <w:rsid w:val="00C5084E"/>
    <w:rsid w:val="00C514C1"/>
    <w:rsid w:val="00C51D5D"/>
    <w:rsid w:val="00C6780D"/>
    <w:rsid w:val="00C7549D"/>
    <w:rsid w:val="00C812BA"/>
    <w:rsid w:val="00C845AC"/>
    <w:rsid w:val="00C852A9"/>
    <w:rsid w:val="00C9361E"/>
    <w:rsid w:val="00CA2970"/>
    <w:rsid w:val="00CA5ED9"/>
    <w:rsid w:val="00CB5472"/>
    <w:rsid w:val="00CC245E"/>
    <w:rsid w:val="00CC30D3"/>
    <w:rsid w:val="00CC3F6A"/>
    <w:rsid w:val="00CD39A1"/>
    <w:rsid w:val="00CD5DC5"/>
    <w:rsid w:val="00CD6540"/>
    <w:rsid w:val="00CF131D"/>
    <w:rsid w:val="00CF4475"/>
    <w:rsid w:val="00CF5B79"/>
    <w:rsid w:val="00D0042E"/>
    <w:rsid w:val="00D0162F"/>
    <w:rsid w:val="00D05EB3"/>
    <w:rsid w:val="00D20B3C"/>
    <w:rsid w:val="00D23169"/>
    <w:rsid w:val="00D3139C"/>
    <w:rsid w:val="00D406B6"/>
    <w:rsid w:val="00D51AB9"/>
    <w:rsid w:val="00D565EB"/>
    <w:rsid w:val="00D56E41"/>
    <w:rsid w:val="00D624DD"/>
    <w:rsid w:val="00D65BF9"/>
    <w:rsid w:val="00D83AFC"/>
    <w:rsid w:val="00D9125A"/>
    <w:rsid w:val="00D92E08"/>
    <w:rsid w:val="00D9495E"/>
    <w:rsid w:val="00DA5A4B"/>
    <w:rsid w:val="00DC2C46"/>
    <w:rsid w:val="00DC2C9E"/>
    <w:rsid w:val="00DC6AC3"/>
    <w:rsid w:val="00DD3E38"/>
    <w:rsid w:val="00DD484D"/>
    <w:rsid w:val="00DD5605"/>
    <w:rsid w:val="00DD6EDE"/>
    <w:rsid w:val="00DE081A"/>
    <w:rsid w:val="00DE1246"/>
    <w:rsid w:val="00DF2010"/>
    <w:rsid w:val="00DF67B0"/>
    <w:rsid w:val="00E0300B"/>
    <w:rsid w:val="00E23098"/>
    <w:rsid w:val="00E235E9"/>
    <w:rsid w:val="00E35145"/>
    <w:rsid w:val="00E40601"/>
    <w:rsid w:val="00E5777A"/>
    <w:rsid w:val="00E702B5"/>
    <w:rsid w:val="00E775FB"/>
    <w:rsid w:val="00ED114E"/>
    <w:rsid w:val="00ED75A2"/>
    <w:rsid w:val="00EE14D6"/>
    <w:rsid w:val="00EE184D"/>
    <w:rsid w:val="00EF5CD2"/>
    <w:rsid w:val="00EF6725"/>
    <w:rsid w:val="00EF7F18"/>
    <w:rsid w:val="00F03067"/>
    <w:rsid w:val="00F10350"/>
    <w:rsid w:val="00F170C6"/>
    <w:rsid w:val="00F224D2"/>
    <w:rsid w:val="00F23AB5"/>
    <w:rsid w:val="00F2582C"/>
    <w:rsid w:val="00F306EC"/>
    <w:rsid w:val="00F33E58"/>
    <w:rsid w:val="00F41CEE"/>
    <w:rsid w:val="00F52F47"/>
    <w:rsid w:val="00F568BA"/>
    <w:rsid w:val="00F610A9"/>
    <w:rsid w:val="00F63C74"/>
    <w:rsid w:val="00F83E5D"/>
    <w:rsid w:val="00F9205B"/>
    <w:rsid w:val="00F937B5"/>
    <w:rsid w:val="00F97E7C"/>
    <w:rsid w:val="00FB64FD"/>
    <w:rsid w:val="00FC10BB"/>
    <w:rsid w:val="00FC5F78"/>
    <w:rsid w:val="00FD075D"/>
    <w:rsid w:val="00FE37C5"/>
    <w:rsid w:val="00FE57F4"/>
    <w:rsid w:val="00FF4084"/>
    <w:rsid w:val="00FF60BB"/>
    <w:rsid w:val="00FF70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6FDF67"/>
  <w15:docId w15:val="{3C6A13B1-1FE9-40F6-8F0E-2BD76CA8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957FF"/>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887C67"/>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87C67"/>
    <w:pPr>
      <w:tabs>
        <w:tab w:val="center" w:pos="4536"/>
        <w:tab w:val="right" w:pos="9072"/>
      </w:tabs>
    </w:pPr>
  </w:style>
  <w:style w:type="character" w:customStyle="1" w:styleId="NagwekZnak">
    <w:name w:val="Nagłówek Znak"/>
    <w:basedOn w:val="Domylnaczcionkaakapitu"/>
    <w:link w:val="Nagwek"/>
    <w:uiPriority w:val="99"/>
    <w:rsid w:val="00887C67"/>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887C67"/>
    <w:pPr>
      <w:tabs>
        <w:tab w:val="center" w:pos="4536"/>
        <w:tab w:val="right" w:pos="9072"/>
      </w:tabs>
    </w:pPr>
  </w:style>
  <w:style w:type="character" w:customStyle="1" w:styleId="StopkaZnak">
    <w:name w:val="Stopka Znak"/>
    <w:basedOn w:val="Domylnaczcionkaakapitu"/>
    <w:link w:val="Stopka"/>
    <w:uiPriority w:val="99"/>
    <w:rsid w:val="00887C67"/>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887C67"/>
    <w:rPr>
      <w:rFonts w:asciiTheme="majorHAnsi" w:eastAsiaTheme="majorEastAsia" w:hAnsiTheme="majorHAnsi" w:cstheme="majorBidi"/>
      <w:color w:val="2E74B5" w:themeColor="accent1" w:themeShade="BF"/>
      <w:sz w:val="32"/>
      <w:szCs w:val="32"/>
      <w:lang w:eastAsia="pl-PL"/>
    </w:rPr>
  </w:style>
  <w:style w:type="character" w:styleId="Hipercze">
    <w:name w:val="Hyperlink"/>
    <w:rsid w:val="00887C67"/>
    <w:rPr>
      <w:color w:val="0000FF"/>
      <w:u w:val="single"/>
    </w:rPr>
  </w:style>
  <w:style w:type="paragraph" w:styleId="Cytatintensywny">
    <w:name w:val="Intense Quote"/>
    <w:basedOn w:val="Normalny"/>
    <w:next w:val="Normalny"/>
    <w:link w:val="CytatintensywnyZnak"/>
    <w:uiPriority w:val="30"/>
    <w:qFormat/>
    <w:rsid w:val="00887C67"/>
    <w:pPr>
      <w:pBdr>
        <w:bottom w:val="single" w:sz="4" w:space="4" w:color="4F81BD"/>
      </w:pBdr>
      <w:spacing w:before="200" w:after="280"/>
      <w:ind w:left="936" w:right="936"/>
    </w:pPr>
    <w:rPr>
      <w:b/>
      <w:bCs/>
      <w:i/>
      <w:iCs/>
      <w:color w:val="4F81BD"/>
    </w:rPr>
  </w:style>
  <w:style w:type="character" w:customStyle="1" w:styleId="CytatintensywnyZnak">
    <w:name w:val="Cytat intensywny Znak"/>
    <w:basedOn w:val="Domylnaczcionkaakapitu"/>
    <w:link w:val="Cytatintensywny"/>
    <w:uiPriority w:val="30"/>
    <w:rsid w:val="00887C67"/>
    <w:rPr>
      <w:rFonts w:ascii="Times New Roman" w:eastAsia="Times New Roman" w:hAnsi="Times New Roman" w:cs="Times New Roman"/>
      <w:b/>
      <w:bCs/>
      <w:i/>
      <w:iCs/>
      <w:color w:val="4F81BD"/>
      <w:sz w:val="24"/>
      <w:szCs w:val="24"/>
      <w:lang w:eastAsia="pl-PL"/>
    </w:rPr>
  </w:style>
  <w:style w:type="paragraph" w:styleId="Akapitzlist">
    <w:name w:val="List Paragraph"/>
    <w:basedOn w:val="Normalny"/>
    <w:uiPriority w:val="34"/>
    <w:qFormat/>
    <w:rsid w:val="00887C67"/>
    <w:pPr>
      <w:ind w:left="720"/>
      <w:contextualSpacing/>
    </w:pPr>
  </w:style>
  <w:style w:type="character" w:customStyle="1" w:styleId="FontStyle27">
    <w:name w:val="Font Style27"/>
    <w:uiPriority w:val="99"/>
    <w:rsid w:val="00657897"/>
    <w:rPr>
      <w:rFonts w:ascii="Arial Unicode MS" w:eastAsia="Arial Unicode MS" w:cs="Arial Unicode MS"/>
      <w:color w:val="000000"/>
      <w:sz w:val="18"/>
      <w:szCs w:val="18"/>
    </w:rPr>
  </w:style>
  <w:style w:type="paragraph" w:customStyle="1" w:styleId="zawartotabeli">
    <w:name w:val="zawartotabeli"/>
    <w:basedOn w:val="Normalny"/>
    <w:rsid w:val="004C7B9E"/>
    <w:pPr>
      <w:spacing w:before="100" w:beforeAutospacing="1" w:after="100" w:afterAutospacing="1"/>
    </w:pPr>
  </w:style>
  <w:style w:type="character" w:customStyle="1" w:styleId="apple-converted-space">
    <w:name w:val="apple-converted-space"/>
    <w:basedOn w:val="Domylnaczcionkaakapitu"/>
    <w:rsid w:val="00BF075F"/>
  </w:style>
  <w:style w:type="paragraph" w:customStyle="1" w:styleId="ZnakZnak">
    <w:name w:val="Znak Znak"/>
    <w:basedOn w:val="Normalny"/>
    <w:uiPriority w:val="99"/>
    <w:rsid w:val="005933C3"/>
    <w:pPr>
      <w:suppressAutoHyphens/>
      <w:spacing w:line="360" w:lineRule="auto"/>
      <w:jc w:val="both"/>
    </w:pPr>
    <w:rPr>
      <w:rFonts w:ascii="Verdana" w:hAnsi="Verdana"/>
      <w:sz w:val="20"/>
      <w:szCs w:val="20"/>
      <w:lang w:eastAsia="ar-SA"/>
    </w:rPr>
  </w:style>
  <w:style w:type="paragraph" w:customStyle="1" w:styleId="Style19">
    <w:name w:val="Style19"/>
    <w:basedOn w:val="Normalny"/>
    <w:uiPriority w:val="99"/>
    <w:rsid w:val="005933C3"/>
    <w:pPr>
      <w:widowControl w:val="0"/>
      <w:autoSpaceDE w:val="0"/>
      <w:autoSpaceDN w:val="0"/>
      <w:adjustRightInd w:val="0"/>
      <w:spacing w:line="230" w:lineRule="exact"/>
      <w:ind w:hanging="624"/>
      <w:jc w:val="both"/>
    </w:pPr>
    <w:rPr>
      <w:rFonts w:ascii="Arial Unicode MS" w:eastAsia="Arial Unicode MS" w:hAnsi="Calibri" w:cs="Arial Unicode MS"/>
    </w:rPr>
  </w:style>
  <w:style w:type="character" w:customStyle="1" w:styleId="FontStyle25">
    <w:name w:val="Font Style25"/>
    <w:uiPriority w:val="99"/>
    <w:rsid w:val="00CD39A1"/>
    <w:rPr>
      <w:rFonts w:ascii="Times New Roman" w:hAnsi="Times New Roman" w:cs="Times New Roman"/>
      <w:color w:val="000000"/>
      <w:sz w:val="18"/>
      <w:szCs w:val="18"/>
    </w:rPr>
  </w:style>
  <w:style w:type="paragraph" w:styleId="Tekstprzypisukocowego">
    <w:name w:val="endnote text"/>
    <w:basedOn w:val="Normalny"/>
    <w:link w:val="TekstprzypisukocowegoZnak"/>
    <w:uiPriority w:val="99"/>
    <w:semiHidden/>
    <w:unhideWhenUsed/>
    <w:rsid w:val="00027815"/>
    <w:rPr>
      <w:sz w:val="20"/>
      <w:szCs w:val="20"/>
    </w:rPr>
  </w:style>
  <w:style w:type="character" w:customStyle="1" w:styleId="TekstprzypisukocowegoZnak">
    <w:name w:val="Tekst przypisu końcowego Znak"/>
    <w:basedOn w:val="Domylnaczcionkaakapitu"/>
    <w:link w:val="Tekstprzypisukocowego"/>
    <w:uiPriority w:val="99"/>
    <w:semiHidden/>
    <w:rsid w:val="0002781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027815"/>
    <w:rPr>
      <w:vertAlign w:val="superscript"/>
    </w:rPr>
  </w:style>
  <w:style w:type="table" w:styleId="Tabela-Siatka">
    <w:name w:val="Table Grid"/>
    <w:basedOn w:val="Standardowy"/>
    <w:uiPriority w:val="39"/>
    <w:rsid w:val="00AD02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AD023D"/>
    <w:rPr>
      <w:color w:val="808080"/>
    </w:rPr>
  </w:style>
  <w:style w:type="paragraph" w:customStyle="1" w:styleId="SIWZBody">
    <w:name w:val="SIWZ_Body"/>
    <w:rsid w:val="00725DBD"/>
    <w:pPr>
      <w:tabs>
        <w:tab w:val="right" w:leader="dot" w:pos="9072"/>
      </w:tabs>
      <w:autoSpaceDE w:val="0"/>
      <w:autoSpaceDN w:val="0"/>
      <w:spacing w:before="60" w:after="0" w:line="240" w:lineRule="auto"/>
      <w:ind w:left="284"/>
      <w:jc w:val="both"/>
    </w:pPr>
    <w:rPr>
      <w:rFonts w:ascii="Times New Roman" w:eastAsia="Times New Roman" w:hAnsi="Times New Roman" w:cs="Times New Roman"/>
      <w:lang w:eastAsia="pl-PL"/>
    </w:rPr>
  </w:style>
  <w:style w:type="character" w:customStyle="1" w:styleId="FontStyle70">
    <w:name w:val="Font Style70"/>
    <w:uiPriority w:val="99"/>
    <w:rsid w:val="00DF67B0"/>
    <w:rPr>
      <w:rFonts w:ascii="Arial" w:hAnsi="Arial" w:cs="Arial"/>
      <w:b/>
      <w:bCs/>
      <w:color w:val="000000"/>
      <w:sz w:val="18"/>
      <w:szCs w:val="18"/>
    </w:rPr>
  </w:style>
  <w:style w:type="character" w:styleId="Pogrubienie">
    <w:name w:val="Strong"/>
    <w:basedOn w:val="Domylnaczcionkaakapitu"/>
    <w:uiPriority w:val="22"/>
    <w:qFormat/>
    <w:rsid w:val="001D7A50"/>
    <w:rPr>
      <w:b/>
      <w:bCs/>
    </w:rPr>
  </w:style>
  <w:style w:type="character" w:styleId="Uwydatnienie">
    <w:name w:val="Emphasis"/>
    <w:basedOn w:val="Domylnaczcionkaakapitu"/>
    <w:uiPriority w:val="20"/>
    <w:qFormat/>
    <w:rsid w:val="00092089"/>
    <w:rPr>
      <w:i/>
      <w:iCs/>
    </w:rPr>
  </w:style>
  <w:style w:type="paragraph" w:styleId="Tekstdymka">
    <w:name w:val="Balloon Text"/>
    <w:basedOn w:val="Normalny"/>
    <w:link w:val="TekstdymkaZnak"/>
    <w:uiPriority w:val="99"/>
    <w:semiHidden/>
    <w:unhideWhenUsed/>
    <w:rsid w:val="006A60EA"/>
    <w:rPr>
      <w:rFonts w:ascii="Tahoma" w:hAnsi="Tahoma" w:cs="Tahoma"/>
      <w:sz w:val="16"/>
      <w:szCs w:val="16"/>
    </w:rPr>
  </w:style>
  <w:style w:type="character" w:customStyle="1" w:styleId="TekstdymkaZnak">
    <w:name w:val="Tekst dymka Znak"/>
    <w:basedOn w:val="Domylnaczcionkaakapitu"/>
    <w:link w:val="Tekstdymka"/>
    <w:uiPriority w:val="99"/>
    <w:semiHidden/>
    <w:rsid w:val="006A60EA"/>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653417">
      <w:bodyDiv w:val="1"/>
      <w:marLeft w:val="0"/>
      <w:marRight w:val="0"/>
      <w:marTop w:val="0"/>
      <w:marBottom w:val="0"/>
      <w:divBdr>
        <w:top w:val="none" w:sz="0" w:space="0" w:color="auto"/>
        <w:left w:val="none" w:sz="0" w:space="0" w:color="auto"/>
        <w:bottom w:val="none" w:sz="0" w:space="0" w:color="auto"/>
        <w:right w:val="none" w:sz="0" w:space="0" w:color="auto"/>
      </w:divBdr>
    </w:div>
    <w:div w:id="1160655057">
      <w:bodyDiv w:val="1"/>
      <w:marLeft w:val="0"/>
      <w:marRight w:val="0"/>
      <w:marTop w:val="0"/>
      <w:marBottom w:val="0"/>
      <w:divBdr>
        <w:top w:val="none" w:sz="0" w:space="0" w:color="auto"/>
        <w:left w:val="none" w:sz="0" w:space="0" w:color="auto"/>
        <w:bottom w:val="none" w:sz="0" w:space="0" w:color="auto"/>
        <w:right w:val="none" w:sz="0" w:space="0" w:color="auto"/>
      </w:divBdr>
    </w:div>
    <w:div w:id="1682202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F2F50D-789E-4A3F-A8FF-1CDD09F46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2202</TotalTime>
  <Pages>20</Pages>
  <Words>7557</Words>
  <Characters>45348</Characters>
  <Application>Microsoft Office Word</Application>
  <DocSecurity>0</DocSecurity>
  <Lines>377</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zwik</dc:creator>
  <cp:keywords/>
  <dc:description/>
  <cp:lastModifiedBy>Bartek</cp:lastModifiedBy>
  <cp:revision>39</cp:revision>
  <cp:lastPrinted>2018-01-17T10:51:00Z</cp:lastPrinted>
  <dcterms:created xsi:type="dcterms:W3CDTF">2017-02-24T11:33:00Z</dcterms:created>
  <dcterms:modified xsi:type="dcterms:W3CDTF">2018-09-05T11:28:00Z</dcterms:modified>
</cp:coreProperties>
</file>